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187" w14:textId="54A55634" w:rsidR="00C619D8" w:rsidRDefault="00C619D8" w:rsidP="00C619D8">
      <w:pPr>
        <w:pStyle w:val="Ttulo"/>
        <w:ind w:left="708" w:hanging="708"/>
        <w:rPr>
          <w:rFonts w:ascii="Arial" w:hAnsi="Arial" w:cs="Arial"/>
          <w:caps/>
          <w:szCs w:val="24"/>
        </w:rPr>
      </w:pPr>
      <w:r w:rsidRPr="00243686">
        <w:rPr>
          <w:rFonts w:ascii="Arial" w:hAnsi="Arial" w:cs="Arial"/>
          <w:caps/>
          <w:szCs w:val="24"/>
        </w:rPr>
        <w:t>Juliana Rodrigues Gomes Peixe</w:t>
      </w:r>
    </w:p>
    <w:p w14:paraId="300D0464" w14:textId="77777777" w:rsidR="00C619D8" w:rsidRPr="00315CF3" w:rsidRDefault="00C619D8" w:rsidP="00C619D8">
      <w:pPr>
        <w:tabs>
          <w:tab w:val="left" w:pos="1560"/>
          <w:tab w:val="left" w:pos="5671"/>
          <w:tab w:val="center" w:pos="8789"/>
        </w:tabs>
        <w:rPr>
          <w:rFonts w:ascii="Arial" w:hAnsi="Arial" w:cs="Arial"/>
          <w:b/>
        </w:rPr>
      </w:pPr>
    </w:p>
    <w:p w14:paraId="66207C50" w14:textId="0EEEB228" w:rsidR="00C619D8" w:rsidRPr="00315CF3" w:rsidRDefault="00C619D8" w:rsidP="004B7C4A">
      <w:pPr>
        <w:tabs>
          <w:tab w:val="left" w:pos="1560"/>
          <w:tab w:val="left" w:pos="5671"/>
          <w:tab w:val="center" w:pos="8789"/>
        </w:tabs>
        <w:rPr>
          <w:rFonts w:ascii="Arial" w:hAnsi="Arial" w:cs="Arial"/>
          <w:bCs/>
        </w:rPr>
      </w:pPr>
      <w:r w:rsidRPr="00315CF3">
        <w:rPr>
          <w:rFonts w:ascii="Arial" w:hAnsi="Arial" w:cs="Arial"/>
          <w:bCs/>
        </w:rPr>
        <w:t>Rua: Prof. Paul Hugon n. 36, Santana, São Paulo, São Paulo</w:t>
      </w:r>
      <w:r w:rsidR="00831D67" w:rsidRPr="00315CF3">
        <w:rPr>
          <w:rFonts w:ascii="Arial" w:hAnsi="Arial" w:cs="Arial"/>
          <w:bCs/>
        </w:rPr>
        <w:t>,</w:t>
      </w:r>
      <w:r w:rsidR="004B7C4A">
        <w:rPr>
          <w:rFonts w:ascii="Arial" w:hAnsi="Arial" w:cs="Arial"/>
          <w:bCs/>
        </w:rPr>
        <w:t xml:space="preserve"> Cep </w:t>
      </w:r>
      <w:r w:rsidRPr="00315CF3">
        <w:rPr>
          <w:rFonts w:ascii="Arial" w:hAnsi="Arial" w:cs="Arial"/>
          <w:bCs/>
        </w:rPr>
        <w:t>02410-010.</w:t>
      </w:r>
    </w:p>
    <w:p w14:paraId="0153627E" w14:textId="77777777" w:rsidR="00243686" w:rsidRDefault="00D44581" w:rsidP="00D44581">
      <w:pPr>
        <w:tabs>
          <w:tab w:val="left" w:pos="1418"/>
          <w:tab w:val="left" w:pos="5671"/>
          <w:tab w:val="center" w:pos="878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Telefone: </w:t>
      </w:r>
      <w:r w:rsidR="00C619D8" w:rsidRPr="00315CF3">
        <w:rPr>
          <w:rFonts w:ascii="Arial" w:hAnsi="Arial" w:cs="Arial"/>
          <w:bCs/>
        </w:rPr>
        <w:t xml:space="preserve">(11) 98205-0735 </w:t>
      </w:r>
      <w:r>
        <w:rPr>
          <w:rFonts w:ascii="Arial" w:hAnsi="Arial" w:cs="Arial"/>
          <w:bCs/>
        </w:rPr>
        <w:t xml:space="preserve">    </w:t>
      </w:r>
    </w:p>
    <w:p w14:paraId="35E54F31" w14:textId="0226515E" w:rsidR="00C638B1" w:rsidRDefault="00243686" w:rsidP="00D44581">
      <w:pPr>
        <w:tabs>
          <w:tab w:val="left" w:pos="1418"/>
          <w:tab w:val="left" w:pos="5671"/>
          <w:tab w:val="center" w:pos="878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C619D8" w:rsidRPr="00315CF3">
        <w:rPr>
          <w:rFonts w:ascii="Arial" w:hAnsi="Arial" w:cs="Arial"/>
          <w:bCs/>
        </w:rPr>
        <w:t xml:space="preserve">-mail: </w:t>
      </w:r>
      <w:hyperlink r:id="rId7" w:history="1">
        <w:r w:rsidR="00C638B1" w:rsidRPr="00836601">
          <w:rPr>
            <w:rStyle w:val="Hyperlink"/>
            <w:rFonts w:ascii="Arial" w:hAnsi="Arial" w:cs="Arial"/>
            <w:bCs/>
          </w:rPr>
          <w:t>jrgpeixe22@gmail.com</w:t>
        </w:r>
      </w:hyperlink>
    </w:p>
    <w:p w14:paraId="650DAD77" w14:textId="0B241BE0" w:rsidR="00C619D8" w:rsidRPr="00315CF3" w:rsidRDefault="00C638B1" w:rsidP="00D44581">
      <w:pPr>
        <w:tabs>
          <w:tab w:val="left" w:pos="1418"/>
          <w:tab w:val="left" w:pos="5671"/>
          <w:tab w:val="center" w:pos="8789"/>
        </w:tabs>
        <w:rPr>
          <w:rFonts w:ascii="Arial" w:hAnsi="Arial" w:cs="Arial"/>
          <w:bCs/>
        </w:rPr>
      </w:pPr>
      <w:r w:rsidRPr="00243686">
        <w:rPr>
          <w:rFonts w:ascii="Arial" w:hAnsi="Arial" w:cs="Arial"/>
        </w:rPr>
        <w:t>OAB/SP nº.</w:t>
      </w:r>
      <w:r>
        <w:rPr>
          <w:rFonts w:ascii="Arial" w:hAnsi="Arial" w:cs="Arial"/>
        </w:rPr>
        <w:t xml:space="preserve"> </w:t>
      </w:r>
      <w:r w:rsidRPr="00243686">
        <w:rPr>
          <w:rFonts w:ascii="Arial" w:hAnsi="Arial" w:cs="Arial"/>
        </w:rPr>
        <w:t>296.077</w:t>
      </w:r>
      <w:r w:rsidR="00C619D8" w:rsidRPr="00315CF3">
        <w:rPr>
          <w:rFonts w:ascii="Arial" w:hAnsi="Arial" w:cs="Arial"/>
          <w:bCs/>
        </w:rPr>
        <w:tab/>
      </w:r>
    </w:p>
    <w:p w14:paraId="58C49AF3" w14:textId="60EB979A" w:rsidR="00C619D8" w:rsidRPr="00315CF3" w:rsidRDefault="00C619D8" w:rsidP="00C619D8">
      <w:pPr>
        <w:tabs>
          <w:tab w:val="left" w:pos="1560"/>
          <w:tab w:val="left" w:pos="5671"/>
          <w:tab w:val="center" w:pos="8789"/>
        </w:tabs>
        <w:rPr>
          <w:rFonts w:ascii="Arial" w:hAnsi="Arial" w:cs="Arial"/>
          <w:bCs/>
        </w:rPr>
      </w:pPr>
    </w:p>
    <w:p w14:paraId="5A46E70C" w14:textId="77777777" w:rsidR="00C619D8" w:rsidRPr="00315CF3" w:rsidRDefault="00C619D8" w:rsidP="00C619D8">
      <w:pPr>
        <w:pStyle w:val="Ttulo1"/>
        <w:widowControl w:val="0"/>
        <w:pBdr>
          <w:bottom w:val="double" w:sz="6" w:space="0" w:color="auto"/>
        </w:pBdr>
        <w:tabs>
          <w:tab w:val="left" w:pos="90"/>
        </w:tabs>
        <w:spacing w:before="100"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>Formação Acadêmica</w:t>
      </w:r>
    </w:p>
    <w:p w14:paraId="6D1AA461" w14:textId="17AF58FD" w:rsidR="00C619D8" w:rsidRPr="00315CF3" w:rsidRDefault="00C619D8" w:rsidP="00C619D8">
      <w:pPr>
        <w:pStyle w:val="Ttulo1"/>
        <w:spacing w:after="0" w:line="300" w:lineRule="atLeast"/>
        <w:rPr>
          <w:rFonts w:ascii="Arial" w:hAnsi="Arial" w:cs="Arial"/>
        </w:rPr>
      </w:pPr>
      <w:r w:rsidRPr="00315CF3">
        <w:rPr>
          <w:rFonts w:ascii="Arial" w:hAnsi="Arial" w:cs="Arial"/>
        </w:rPr>
        <w:t>Graduação - Pontifícia Universidade Católica de São Paulo</w:t>
      </w:r>
      <w:r w:rsidR="00F77E0D" w:rsidRPr="00315CF3">
        <w:rPr>
          <w:rFonts w:ascii="Arial" w:hAnsi="Arial" w:cs="Arial"/>
        </w:rPr>
        <w:t xml:space="preserve"> – PUC/SP</w:t>
      </w:r>
    </w:p>
    <w:p w14:paraId="32210218" w14:textId="5908DA6A" w:rsidR="00C619D8" w:rsidRPr="00315CF3" w:rsidRDefault="00C619D8" w:rsidP="00C619D8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315CF3">
        <w:rPr>
          <w:rFonts w:ascii="Arial" w:hAnsi="Arial" w:cs="Arial"/>
          <w:b w:val="0"/>
        </w:rPr>
        <w:t xml:space="preserve">Curso de </w:t>
      </w:r>
      <w:r w:rsidRPr="00315CF3">
        <w:rPr>
          <w:rFonts w:ascii="Arial" w:hAnsi="Arial" w:cs="Arial"/>
          <w:b w:val="0"/>
          <w:bCs/>
        </w:rPr>
        <w:t xml:space="preserve">Direito </w:t>
      </w:r>
      <w:r w:rsidR="00D444EA">
        <w:rPr>
          <w:rFonts w:ascii="Arial" w:hAnsi="Arial" w:cs="Arial"/>
          <w:b w:val="0"/>
          <w:bCs/>
        </w:rPr>
        <w:t>–</w:t>
      </w:r>
      <w:r w:rsidR="00D444EA" w:rsidRPr="00913B1C">
        <w:rPr>
          <w:rFonts w:ascii="Arial" w:hAnsi="Arial" w:cs="Arial"/>
          <w:b w:val="0"/>
          <w:bCs/>
        </w:rPr>
        <w:t xml:space="preserve"> </w:t>
      </w:r>
      <w:r w:rsidRPr="00315CF3">
        <w:rPr>
          <w:rFonts w:ascii="Arial" w:hAnsi="Arial" w:cs="Arial"/>
          <w:b w:val="0"/>
          <w:bCs/>
        </w:rPr>
        <w:t>200</w:t>
      </w:r>
      <w:r w:rsidR="00C947D5">
        <w:rPr>
          <w:rFonts w:ascii="Arial" w:hAnsi="Arial" w:cs="Arial"/>
          <w:b w:val="0"/>
          <w:bCs/>
        </w:rPr>
        <w:t>4</w:t>
      </w:r>
    </w:p>
    <w:p w14:paraId="375A1914" w14:textId="77777777" w:rsidR="00C619D8" w:rsidRPr="00315CF3" w:rsidRDefault="00C619D8" w:rsidP="00C619D8">
      <w:pPr>
        <w:jc w:val="both"/>
        <w:rPr>
          <w:rFonts w:ascii="Arial" w:hAnsi="Arial" w:cs="Arial"/>
        </w:rPr>
      </w:pPr>
    </w:p>
    <w:p w14:paraId="1680DD40" w14:textId="238DA01F" w:rsidR="00C619D8" w:rsidRPr="00315CF3" w:rsidRDefault="00C619D8" w:rsidP="00C619D8">
      <w:pPr>
        <w:pStyle w:val="Ttulo1"/>
        <w:spacing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>Pós - Graduação - Pontifícia Universidade Católica de São Paulo</w:t>
      </w:r>
      <w:r w:rsidR="00F77E0D" w:rsidRPr="00315CF3">
        <w:rPr>
          <w:rFonts w:ascii="Arial" w:hAnsi="Arial" w:cs="Arial"/>
        </w:rPr>
        <w:t xml:space="preserve"> – </w:t>
      </w:r>
      <w:r w:rsidR="001E10B4" w:rsidRPr="00315CF3">
        <w:rPr>
          <w:rFonts w:ascii="Arial" w:hAnsi="Arial" w:cs="Arial"/>
        </w:rPr>
        <w:t>CO</w:t>
      </w:r>
      <w:r w:rsidR="00F77E0D" w:rsidRPr="00315CF3">
        <w:rPr>
          <w:rFonts w:ascii="Arial" w:hAnsi="Arial" w:cs="Arial"/>
        </w:rPr>
        <w:t>GEA</w:t>
      </w:r>
      <w:r w:rsidR="001E10B4" w:rsidRPr="00315CF3">
        <w:rPr>
          <w:rFonts w:ascii="Arial" w:hAnsi="Arial" w:cs="Arial"/>
        </w:rPr>
        <w:t xml:space="preserve">E </w:t>
      </w:r>
      <w:r w:rsidR="00F77E0D" w:rsidRPr="00315CF3">
        <w:rPr>
          <w:rFonts w:ascii="Arial" w:hAnsi="Arial" w:cs="Arial"/>
        </w:rPr>
        <w:t>PUC/SP</w:t>
      </w:r>
    </w:p>
    <w:p w14:paraId="721B5DAC" w14:textId="1B0FAE62" w:rsidR="00C619D8" w:rsidRDefault="00C619D8" w:rsidP="00C619D8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315CF3">
        <w:rPr>
          <w:rFonts w:ascii="Arial" w:hAnsi="Arial" w:cs="Arial"/>
          <w:b w:val="0"/>
        </w:rPr>
        <w:t xml:space="preserve">Curso de </w:t>
      </w:r>
      <w:r w:rsidRPr="00315CF3">
        <w:rPr>
          <w:rFonts w:ascii="Arial" w:hAnsi="Arial" w:cs="Arial"/>
          <w:b w:val="0"/>
          <w:bCs/>
        </w:rPr>
        <w:t>Direito Pro</w:t>
      </w:r>
      <w:r w:rsidR="009E566B" w:rsidRPr="00315CF3">
        <w:rPr>
          <w:rFonts w:ascii="Arial" w:hAnsi="Arial" w:cs="Arial"/>
          <w:b w:val="0"/>
          <w:bCs/>
        </w:rPr>
        <w:t>cessual Civil</w:t>
      </w:r>
      <w:r w:rsidR="00B15956" w:rsidRPr="00315CF3">
        <w:rPr>
          <w:rFonts w:ascii="Arial" w:hAnsi="Arial" w:cs="Arial"/>
          <w:b w:val="0"/>
          <w:bCs/>
        </w:rPr>
        <w:t xml:space="preserve"> </w:t>
      </w:r>
      <w:r w:rsidR="00913B1C">
        <w:rPr>
          <w:rFonts w:ascii="Arial" w:hAnsi="Arial" w:cs="Arial"/>
          <w:b w:val="0"/>
          <w:bCs/>
        </w:rPr>
        <w:t>–</w:t>
      </w:r>
      <w:r w:rsidR="00B15956" w:rsidRPr="00315CF3">
        <w:rPr>
          <w:rFonts w:ascii="Arial" w:hAnsi="Arial" w:cs="Arial"/>
          <w:b w:val="0"/>
          <w:bCs/>
        </w:rPr>
        <w:t xml:space="preserve"> 2020</w:t>
      </w:r>
    </w:p>
    <w:p w14:paraId="3AFD4CBD" w14:textId="43A19E9F" w:rsidR="00913B1C" w:rsidRDefault="00913B1C" w:rsidP="00913B1C"/>
    <w:p w14:paraId="2A4F1C5E" w14:textId="434DB9D4" w:rsidR="00913B1C" w:rsidRDefault="00913B1C" w:rsidP="00913B1C">
      <w:pPr>
        <w:pStyle w:val="Ttulo1"/>
        <w:spacing w:after="0" w:line="240" w:lineRule="auto"/>
        <w:rPr>
          <w:rFonts w:ascii="Arial" w:hAnsi="Arial" w:cs="Arial"/>
        </w:rPr>
      </w:pPr>
      <w:r w:rsidRPr="00913B1C">
        <w:rPr>
          <w:rFonts w:ascii="Arial" w:hAnsi="Arial" w:cs="Arial"/>
        </w:rPr>
        <w:t>Curso de Extensão</w:t>
      </w:r>
      <w:r>
        <w:rPr>
          <w:rFonts w:ascii="Arial" w:hAnsi="Arial" w:cs="Arial"/>
        </w:rPr>
        <w:t xml:space="preserve"> </w:t>
      </w:r>
      <w:r w:rsidR="00D444EA" w:rsidRPr="00315CF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Fundação Getúlio Vargas </w:t>
      </w:r>
    </w:p>
    <w:p w14:paraId="51D2CDE6" w14:textId="46C1264C" w:rsidR="00913B1C" w:rsidRDefault="00913B1C" w:rsidP="00913B1C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913B1C">
        <w:rPr>
          <w:rFonts w:ascii="Arial" w:hAnsi="Arial" w:cs="Arial"/>
          <w:b w:val="0"/>
          <w:bCs/>
        </w:rPr>
        <w:t xml:space="preserve">Contratos </w:t>
      </w:r>
      <w:r w:rsidR="00D444EA">
        <w:rPr>
          <w:rFonts w:ascii="Arial" w:hAnsi="Arial" w:cs="Arial"/>
          <w:b w:val="0"/>
          <w:bCs/>
        </w:rPr>
        <w:t>–</w:t>
      </w:r>
      <w:r w:rsidRPr="00913B1C">
        <w:rPr>
          <w:rFonts w:ascii="Arial" w:hAnsi="Arial" w:cs="Arial"/>
          <w:b w:val="0"/>
          <w:bCs/>
        </w:rPr>
        <w:t xml:space="preserve"> 2021</w:t>
      </w:r>
    </w:p>
    <w:p w14:paraId="7AE716D6" w14:textId="0E63F8CC" w:rsidR="001F2659" w:rsidRDefault="001F2659" w:rsidP="001F2659"/>
    <w:p w14:paraId="1952874F" w14:textId="73345703" w:rsidR="001F2659" w:rsidRDefault="001F2659" w:rsidP="001F2659">
      <w:pPr>
        <w:pStyle w:val="Ttulo1"/>
        <w:spacing w:after="0" w:line="240" w:lineRule="auto"/>
        <w:rPr>
          <w:rFonts w:ascii="Arial" w:hAnsi="Arial" w:cs="Arial"/>
        </w:rPr>
      </w:pPr>
      <w:r w:rsidRPr="001F2659">
        <w:rPr>
          <w:rFonts w:ascii="Arial" w:hAnsi="Arial" w:cs="Arial"/>
        </w:rPr>
        <w:t xml:space="preserve">Curso de Extensão - </w:t>
      </w:r>
      <w:r w:rsidRPr="00315CF3">
        <w:rPr>
          <w:rFonts w:ascii="Arial" w:hAnsi="Arial" w:cs="Arial"/>
        </w:rPr>
        <w:t>Pontifícia Universidade Católica de São Paulo – COGEAE PUC/SP</w:t>
      </w:r>
    </w:p>
    <w:p w14:paraId="2C4C50B3" w14:textId="004A266B" w:rsidR="001F2659" w:rsidRPr="001F2659" w:rsidRDefault="001F2659" w:rsidP="001F2659">
      <w:pPr>
        <w:pStyle w:val="Ttulo1"/>
        <w:spacing w:after="0" w:line="240" w:lineRule="auto"/>
        <w:rPr>
          <w:b w:val="0"/>
          <w:bCs/>
        </w:rPr>
      </w:pPr>
      <w:r w:rsidRPr="001F2659">
        <w:rPr>
          <w:rFonts w:ascii="Arial" w:hAnsi="Arial" w:cs="Arial"/>
          <w:b w:val="0"/>
          <w:bCs/>
        </w:rPr>
        <w:t>Direito Corporativo e Governança, Compliance e Gestão de Riscos</w:t>
      </w:r>
      <w:r>
        <w:rPr>
          <w:rFonts w:ascii="Arial" w:hAnsi="Arial" w:cs="Arial"/>
          <w:b w:val="0"/>
          <w:bCs/>
        </w:rPr>
        <w:t xml:space="preserve"> - 2022</w:t>
      </w:r>
    </w:p>
    <w:p w14:paraId="777807FE" w14:textId="77777777" w:rsidR="00913B1C" w:rsidRPr="00913B1C" w:rsidRDefault="00913B1C" w:rsidP="00913B1C"/>
    <w:p w14:paraId="3D5995B1" w14:textId="37A4AE02" w:rsidR="00C619D8" w:rsidRPr="00315CF3" w:rsidRDefault="00C619D8" w:rsidP="00C619D8">
      <w:pPr>
        <w:pStyle w:val="Ttulo1"/>
        <w:widowControl w:val="0"/>
        <w:pBdr>
          <w:bottom w:val="double" w:sz="6" w:space="1" w:color="auto"/>
        </w:pBdr>
        <w:tabs>
          <w:tab w:val="left" w:pos="90"/>
        </w:tabs>
        <w:spacing w:before="100"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>Experiência Profissional</w:t>
      </w:r>
    </w:p>
    <w:p w14:paraId="06502736" w14:textId="77777777" w:rsidR="004B7C4A" w:rsidRDefault="004B7C4A" w:rsidP="00913B1C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bookmarkStart w:id="0" w:name="company"/>
      <w:bookmarkStart w:id="1" w:name="title"/>
    </w:p>
    <w:p w14:paraId="6FE96FB1" w14:textId="7E741C24" w:rsidR="001F2659" w:rsidRDefault="001F2659" w:rsidP="00C619D8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telar engenharia e comércio s/a</w:t>
      </w:r>
    </w:p>
    <w:p w14:paraId="5A9B52A1" w14:textId="41C9A0C6" w:rsidR="001F2659" w:rsidRDefault="001F2659" w:rsidP="00C619D8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coordenadora jurídica - </w:t>
      </w:r>
      <w:r w:rsidR="00375DBE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 </w:t>
      </w: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maio/2022</w:t>
      </w:r>
      <w:r w:rsidR="00375DBE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 </w:t>
      </w:r>
      <w:r w:rsidR="00AD4E7B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–</w:t>
      </w:r>
      <w:r w:rsidR="00375DBE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 atual</w:t>
      </w:r>
    </w:p>
    <w:p w14:paraId="18FC8BFC" w14:textId="77777777" w:rsidR="00AD4E7B" w:rsidRPr="004C5F04" w:rsidRDefault="00AD4E7B" w:rsidP="004C5F04">
      <w:pPr>
        <w:jc w:val="both"/>
        <w:rPr>
          <w:rFonts w:ascii="Arial" w:hAnsi="Arial" w:cs="Arial"/>
          <w:lang w:eastAsia="x-none"/>
        </w:rPr>
      </w:pPr>
    </w:p>
    <w:p w14:paraId="31866646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>Análise, elaboração, gestão e validação legal dos contratos da empresa, dando suporte a todas as áreas do negócio e corporativas, inclusive, para os membros da Diretoria e Presidência, relativos à infraestrutura;</w:t>
      </w:r>
    </w:p>
    <w:p w14:paraId="0C0E67E5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1FB47537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>Emissão de pareceres preventivos e consultivos, indicando riscos, soluções e alternativas ao negócio;</w:t>
      </w:r>
    </w:p>
    <w:p w14:paraId="69017B38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78E1150B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 xml:space="preserve">Atuação no Administrativo Público, Consultivo e Contencioso em diversos órgãos, todas as modalidades de licitações, impugnações, recursos e contrarrazões; mandados de segurança, pareceres, respostas a ofícios, defesa prévia e recurso em diversos órgãos públicos, Tribunais de Contas. </w:t>
      </w:r>
    </w:p>
    <w:p w14:paraId="6DF130F1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58EF87C2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>Vivência em direito societário, imobiliário, elaboração, análise e gestão de atos em geral. Condomínios de ações, consórcios, cisões, incorporações, cessões, dissoluções, registro, Juntas Comerciais e procurações públicas e particulares, suporte em reuniões e assembleias;</w:t>
      </w:r>
    </w:p>
    <w:p w14:paraId="78380134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17931F08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 xml:space="preserve">Condução de contencioso Cível, Consumidor, trabalhista e tributário, atuando na elaboração de peças processuais, preparação de defesas e alegações, esclarecendo pontos relativos aos fatos e legislação, além agir no acompanhamento e gestão de processos e participação em audiências e julgamentos. </w:t>
      </w:r>
    </w:p>
    <w:p w14:paraId="021A2231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3F9E72B0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>Participação em reuniões e grupos externos em todos os assuntos de interesse da Companhia;</w:t>
      </w:r>
    </w:p>
    <w:p w14:paraId="3CA2AF51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482C9E0D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 xml:space="preserve">Gestão de trabalhos realizados pelos escritórios contratados, que auxiliam o departamento em determinados assuntos jurídicos; </w:t>
      </w:r>
    </w:p>
    <w:p w14:paraId="72B83A94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20AC2226" w14:textId="36051382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 xml:space="preserve">• </w:t>
      </w:r>
      <w:r w:rsidR="00034CB4">
        <w:rPr>
          <w:rFonts w:ascii="Arial" w:hAnsi="Arial" w:cs="Arial"/>
          <w:lang w:eastAsia="x-none"/>
        </w:rPr>
        <w:tab/>
      </w:r>
      <w:r w:rsidRPr="004C5F04">
        <w:rPr>
          <w:rFonts w:ascii="Arial" w:hAnsi="Arial" w:cs="Arial"/>
          <w:lang w:eastAsia="x-none"/>
        </w:rPr>
        <w:t xml:space="preserve">Implantação e gestão de LGPD e; </w:t>
      </w:r>
    </w:p>
    <w:p w14:paraId="06A6D251" w14:textId="77777777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</w:p>
    <w:p w14:paraId="2F5E2821" w14:textId="48DF1DFB" w:rsidR="004C5F04" w:rsidRPr="004C5F04" w:rsidRDefault="004C5F04" w:rsidP="004C5F04">
      <w:pPr>
        <w:jc w:val="both"/>
        <w:rPr>
          <w:rFonts w:ascii="Arial" w:hAnsi="Arial" w:cs="Arial"/>
          <w:lang w:eastAsia="x-none"/>
        </w:rPr>
      </w:pPr>
      <w:r w:rsidRPr="004C5F04">
        <w:rPr>
          <w:rFonts w:ascii="Arial" w:hAnsi="Arial" w:cs="Arial"/>
          <w:lang w:eastAsia="x-none"/>
        </w:rPr>
        <w:t>•</w:t>
      </w:r>
      <w:r w:rsidRPr="004C5F04">
        <w:rPr>
          <w:rFonts w:ascii="Arial" w:hAnsi="Arial" w:cs="Arial"/>
          <w:lang w:eastAsia="x-none"/>
        </w:rPr>
        <w:tab/>
        <w:t>Participação em comitês de Governança e Compliance.</w:t>
      </w:r>
    </w:p>
    <w:p w14:paraId="35E575D7" w14:textId="77777777" w:rsidR="004C5F04" w:rsidRPr="001F2659" w:rsidRDefault="004C5F04" w:rsidP="001F2659">
      <w:pPr>
        <w:rPr>
          <w:lang w:eastAsia="x-none"/>
        </w:rPr>
      </w:pPr>
    </w:p>
    <w:p w14:paraId="29D10B02" w14:textId="221C62F2" w:rsidR="00913B1C" w:rsidRDefault="00913B1C" w:rsidP="00C619D8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SCALA DATA CENTERS S.A</w:t>
      </w:r>
    </w:p>
    <w:p w14:paraId="7072DDC5" w14:textId="4D254BB7" w:rsidR="00695E36" w:rsidRPr="00695E36" w:rsidRDefault="00D44581" w:rsidP="00695E36">
      <w:pPr>
        <w:pStyle w:val="Ttulo4"/>
        <w:shd w:val="clear" w:color="auto" w:fill="FFFFFF"/>
        <w:spacing w:before="0" w:after="0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Advogada Senior - </w:t>
      </w:r>
      <w:r w:rsidR="00695E36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junho/2021 </w:t>
      </w:r>
      <w:r w:rsidR="00695E36"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</w:rPr>
        <w:t>–</w:t>
      </w:r>
      <w:r w:rsidR="00695E36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 </w:t>
      </w:r>
      <w:r w:rsidR="001F2659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maio/2022</w:t>
      </w:r>
    </w:p>
    <w:p w14:paraId="0461E597" w14:textId="77777777" w:rsidR="00913B1C" w:rsidRPr="00913B1C" w:rsidRDefault="00913B1C" w:rsidP="00913B1C">
      <w:pPr>
        <w:rPr>
          <w:lang w:eastAsia="x-none"/>
        </w:rPr>
      </w:pPr>
    </w:p>
    <w:p w14:paraId="3558D126" w14:textId="2A675F57" w:rsid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t xml:space="preserve">• </w:t>
      </w:r>
      <w:r w:rsidR="002A766A">
        <w:rPr>
          <w:rFonts w:ascii="Arial" w:hAnsi="Arial" w:cs="Arial"/>
          <w:shd w:val="clear" w:color="auto" w:fill="FFFFFF"/>
        </w:rPr>
        <w:tab/>
      </w:r>
      <w:r w:rsidRPr="00E772A9">
        <w:rPr>
          <w:rFonts w:ascii="Arial" w:hAnsi="Arial" w:cs="Arial"/>
          <w:shd w:val="clear" w:color="auto" w:fill="FFFFFF"/>
        </w:rPr>
        <w:t>Gestão da área Contratual. Expertise e liderança de diversos instrumentos contratuais, análise, elaboração, revisão, negociação e relacionados a prestação de serviços, fornecimento, acordo de confidencialidade, termo de distrato, locação de equipamentos e construção (engenharia/infraestrutura), tecnologia</w:t>
      </w:r>
      <w:r w:rsidR="00CF3CAC">
        <w:rPr>
          <w:rFonts w:ascii="Arial" w:hAnsi="Arial" w:cs="Arial"/>
          <w:shd w:val="clear" w:color="auto" w:fill="FFFFFF"/>
        </w:rPr>
        <w:t>/datas centers</w:t>
      </w:r>
      <w:r w:rsidRPr="00E772A9">
        <w:rPr>
          <w:rFonts w:ascii="Arial" w:hAnsi="Arial" w:cs="Arial"/>
          <w:shd w:val="clear" w:color="auto" w:fill="FFFFFF"/>
        </w:rPr>
        <w:t>, financeiro</w:t>
      </w:r>
      <w:r w:rsidR="00CF3CAC">
        <w:rPr>
          <w:rFonts w:ascii="Arial" w:hAnsi="Arial" w:cs="Arial"/>
          <w:shd w:val="clear" w:color="auto" w:fill="FFFFFF"/>
        </w:rPr>
        <w:t>, locações de imóveis</w:t>
      </w:r>
      <w:r w:rsidRPr="00E772A9">
        <w:rPr>
          <w:rFonts w:ascii="Arial" w:hAnsi="Arial" w:cs="Arial"/>
          <w:shd w:val="clear" w:color="auto" w:fill="FFFFFF"/>
        </w:rPr>
        <w:t xml:space="preserve"> e outros, visando preservar direitos e reduzir riscos nos aspectos: trabalhista, tributário, LGPD, segurança do trabalho (EHS), obrigações,</w:t>
      </w:r>
      <w:r>
        <w:rPr>
          <w:rFonts w:ascii="Arial" w:hAnsi="Arial" w:cs="Arial"/>
          <w:shd w:val="clear" w:color="auto" w:fill="FFFFFF"/>
        </w:rPr>
        <w:t xml:space="preserve"> garantias, responsabilidade civil e outros.</w:t>
      </w:r>
      <w:r w:rsidRPr="00E772A9">
        <w:rPr>
          <w:rFonts w:ascii="Arial" w:hAnsi="Arial" w:cs="Arial"/>
          <w:shd w:val="clear" w:color="auto" w:fill="FFFFFF"/>
        </w:rPr>
        <w:t xml:space="preserve"> </w:t>
      </w:r>
    </w:p>
    <w:p w14:paraId="4592DC41" w14:textId="5AC15A28" w:rsid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br/>
        <w:t xml:space="preserve">• </w:t>
      </w:r>
      <w:r w:rsidR="002A766A">
        <w:rPr>
          <w:rFonts w:ascii="Arial" w:hAnsi="Arial" w:cs="Arial"/>
          <w:shd w:val="clear" w:color="auto" w:fill="FFFFFF"/>
        </w:rPr>
        <w:tab/>
      </w:r>
      <w:r w:rsidRPr="00E772A9">
        <w:rPr>
          <w:rFonts w:ascii="Arial" w:hAnsi="Arial" w:cs="Arial"/>
          <w:shd w:val="clear" w:color="auto" w:fill="FFFFFF"/>
        </w:rPr>
        <w:t>Criação, execução e gestão de fluxos internos relativos de contratos e de documentos jurídicos e mitigação/avaliação</w:t>
      </w:r>
      <w:r>
        <w:rPr>
          <w:rFonts w:ascii="Arial" w:hAnsi="Arial" w:cs="Arial"/>
          <w:shd w:val="clear" w:color="auto" w:fill="FFFFFF"/>
        </w:rPr>
        <w:t xml:space="preserve"> de riscos. </w:t>
      </w:r>
    </w:p>
    <w:p w14:paraId="07EAA7EA" w14:textId="46AC8A4C" w:rsid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br/>
        <w:t>•</w:t>
      </w:r>
      <w:r>
        <w:rPr>
          <w:rFonts w:ascii="Arial" w:hAnsi="Arial" w:cs="Arial"/>
          <w:shd w:val="clear" w:color="auto" w:fill="FFFFFF"/>
        </w:rPr>
        <w:t xml:space="preserve"> </w:t>
      </w:r>
      <w:r w:rsidR="002A766A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Elaboração de notificações e contranotificações.</w:t>
      </w:r>
    </w:p>
    <w:p w14:paraId="1E78EC79" w14:textId="77777777" w:rsid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</w:p>
    <w:p w14:paraId="25FA6FB4" w14:textId="64425050" w:rsidR="001A0670" w:rsidRDefault="00E772A9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t>•</w:t>
      </w:r>
      <w:r>
        <w:rPr>
          <w:rFonts w:ascii="Arial" w:hAnsi="Arial" w:cs="Arial"/>
          <w:shd w:val="clear" w:color="auto" w:fill="FFFFFF"/>
        </w:rPr>
        <w:t xml:space="preserve"> </w:t>
      </w:r>
      <w:r w:rsidR="002A766A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 xml:space="preserve">Gestão da área de </w:t>
      </w:r>
      <w:r w:rsidR="001A0670">
        <w:rPr>
          <w:rFonts w:ascii="Arial" w:hAnsi="Arial" w:cs="Arial"/>
          <w:shd w:val="clear" w:color="auto" w:fill="FFFFFF"/>
        </w:rPr>
        <w:t>c</w:t>
      </w:r>
      <w:r>
        <w:rPr>
          <w:rFonts w:ascii="Arial" w:hAnsi="Arial" w:cs="Arial"/>
          <w:shd w:val="clear" w:color="auto" w:fill="FFFFFF"/>
        </w:rPr>
        <w:t>ontencioso</w:t>
      </w:r>
      <w:r w:rsidR="001A0670" w:rsidRPr="001A0670">
        <w:rPr>
          <w:rFonts w:ascii="Arial" w:hAnsi="Arial" w:cs="Arial"/>
          <w:shd w:val="clear" w:color="auto" w:fill="FFFFFF"/>
        </w:rPr>
        <w:t xml:space="preserve"> especializado em ações envolvendo contratos empresariai</w:t>
      </w:r>
      <w:r w:rsidR="001A0670">
        <w:rPr>
          <w:rFonts w:ascii="Arial" w:hAnsi="Arial" w:cs="Arial"/>
          <w:shd w:val="clear" w:color="auto" w:fill="FFFFFF"/>
        </w:rPr>
        <w:t>s</w:t>
      </w:r>
      <w:r w:rsidR="00CF3CAC">
        <w:rPr>
          <w:rFonts w:ascii="Arial" w:hAnsi="Arial" w:cs="Arial"/>
          <w:shd w:val="clear" w:color="auto" w:fill="FFFFFF"/>
        </w:rPr>
        <w:t xml:space="preserve"> </w:t>
      </w:r>
      <w:r w:rsidR="001A0670">
        <w:rPr>
          <w:rFonts w:ascii="Arial" w:hAnsi="Arial" w:cs="Arial"/>
          <w:shd w:val="clear" w:color="auto" w:fill="FFFFFF"/>
        </w:rPr>
        <w:t>e ações trabalhistas</w:t>
      </w:r>
      <w:r w:rsidR="00A54D02">
        <w:rPr>
          <w:rFonts w:ascii="Arial" w:hAnsi="Arial" w:cs="Arial"/>
          <w:shd w:val="clear" w:color="auto" w:fill="FFFFFF"/>
        </w:rPr>
        <w:t xml:space="preserve"> e com o g</w:t>
      </w:r>
      <w:r w:rsidR="00A54D02" w:rsidRPr="00A54D02">
        <w:rPr>
          <w:rFonts w:ascii="Arial" w:hAnsi="Arial" w:cs="Arial"/>
          <w:shd w:val="clear" w:color="auto" w:fill="FFFFFF"/>
        </w:rPr>
        <w:t xml:space="preserve">erenciamento de </w:t>
      </w:r>
      <w:r w:rsidR="00A54D02">
        <w:rPr>
          <w:rFonts w:ascii="Arial" w:hAnsi="Arial" w:cs="Arial"/>
          <w:shd w:val="clear" w:color="auto" w:fill="FFFFFF"/>
        </w:rPr>
        <w:t>e</w:t>
      </w:r>
      <w:r w:rsidR="00A54D02" w:rsidRPr="00A54D02">
        <w:rPr>
          <w:rFonts w:ascii="Arial" w:hAnsi="Arial" w:cs="Arial"/>
          <w:shd w:val="clear" w:color="auto" w:fill="FFFFFF"/>
        </w:rPr>
        <w:t xml:space="preserve">scritórios </w:t>
      </w:r>
      <w:r w:rsidR="00A54D02">
        <w:rPr>
          <w:rFonts w:ascii="Arial" w:hAnsi="Arial" w:cs="Arial"/>
          <w:shd w:val="clear" w:color="auto" w:fill="FFFFFF"/>
        </w:rPr>
        <w:t>t</w:t>
      </w:r>
      <w:r w:rsidR="00A54D02" w:rsidRPr="00A54D02">
        <w:rPr>
          <w:rFonts w:ascii="Arial" w:hAnsi="Arial" w:cs="Arial"/>
          <w:shd w:val="clear" w:color="auto" w:fill="FFFFFF"/>
        </w:rPr>
        <w:t>erceirizados</w:t>
      </w:r>
      <w:r w:rsidR="00A54D02">
        <w:rPr>
          <w:rFonts w:ascii="Arial" w:hAnsi="Arial" w:cs="Arial"/>
          <w:shd w:val="clear" w:color="auto" w:fill="FFFFFF"/>
        </w:rPr>
        <w:t>.</w:t>
      </w:r>
    </w:p>
    <w:p w14:paraId="34954392" w14:textId="5D4E1446" w:rsidR="001A0670" w:rsidRDefault="001A0670" w:rsidP="00E772A9">
      <w:pPr>
        <w:jc w:val="both"/>
        <w:rPr>
          <w:rFonts w:ascii="Arial" w:hAnsi="Arial" w:cs="Arial"/>
          <w:shd w:val="clear" w:color="auto" w:fill="FFFFFF"/>
        </w:rPr>
      </w:pPr>
    </w:p>
    <w:p w14:paraId="176CB246" w14:textId="00A6D742" w:rsidR="001A0670" w:rsidRDefault="001A0670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t>•</w:t>
      </w:r>
      <w:r w:rsidR="002A766A">
        <w:rPr>
          <w:rFonts w:ascii="Arial" w:hAnsi="Arial" w:cs="Arial"/>
          <w:shd w:val="clear" w:color="auto" w:fill="FFFFFF"/>
        </w:rPr>
        <w:tab/>
      </w:r>
      <w:r w:rsidR="00CF3CAC">
        <w:rPr>
          <w:rFonts w:ascii="Arial" w:hAnsi="Arial" w:cs="Arial"/>
          <w:shd w:val="clear" w:color="auto" w:fill="FFFFFF"/>
        </w:rPr>
        <w:t>Gestão de Estagiários.</w:t>
      </w:r>
    </w:p>
    <w:p w14:paraId="43B9E1AF" w14:textId="77777777" w:rsid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</w:p>
    <w:p w14:paraId="567AF205" w14:textId="1B9CA7E4" w:rsidR="00247EE8" w:rsidRPr="00E772A9" w:rsidRDefault="00E772A9" w:rsidP="00E772A9">
      <w:pPr>
        <w:jc w:val="both"/>
        <w:rPr>
          <w:rFonts w:ascii="Arial" w:hAnsi="Arial" w:cs="Arial"/>
          <w:shd w:val="clear" w:color="auto" w:fill="FFFFFF"/>
        </w:rPr>
      </w:pPr>
      <w:r w:rsidRPr="00E772A9">
        <w:rPr>
          <w:rFonts w:ascii="Arial" w:hAnsi="Arial" w:cs="Arial"/>
          <w:shd w:val="clear" w:color="auto" w:fill="FFFFFF"/>
        </w:rPr>
        <w:t xml:space="preserve">• </w:t>
      </w:r>
      <w:r w:rsidR="002A766A">
        <w:rPr>
          <w:rFonts w:ascii="Arial" w:hAnsi="Arial" w:cs="Arial"/>
          <w:shd w:val="clear" w:color="auto" w:fill="FFFFFF"/>
        </w:rPr>
        <w:tab/>
      </w:r>
      <w:r w:rsidRPr="00E772A9">
        <w:rPr>
          <w:rFonts w:ascii="Arial" w:hAnsi="Arial" w:cs="Arial"/>
          <w:shd w:val="clear" w:color="auto" w:fill="FFFFFF"/>
        </w:rPr>
        <w:t>Consultoria e suporte jurídico das atividades desenvolvidas por todas as áreas da Companhia</w:t>
      </w:r>
      <w:r w:rsidR="004469BD">
        <w:rPr>
          <w:rFonts w:ascii="Arial" w:hAnsi="Arial" w:cs="Arial"/>
          <w:shd w:val="clear" w:color="auto" w:fill="FFFFFF"/>
        </w:rPr>
        <w:t xml:space="preserve">, </w:t>
      </w:r>
      <w:r w:rsidR="00851435">
        <w:rPr>
          <w:rFonts w:ascii="Arial" w:hAnsi="Arial" w:cs="Arial"/>
          <w:shd w:val="clear" w:color="auto" w:fill="FFFFFF"/>
        </w:rPr>
        <w:t>como Subestações de Energia,</w:t>
      </w:r>
      <w:r w:rsidR="00851435" w:rsidRPr="00E772A9">
        <w:rPr>
          <w:rFonts w:ascii="Arial" w:hAnsi="Arial" w:cs="Arial"/>
          <w:shd w:val="clear" w:color="auto" w:fill="FFFFFF"/>
        </w:rPr>
        <w:t xml:space="preserve"> </w:t>
      </w:r>
      <w:r w:rsidR="004469BD">
        <w:rPr>
          <w:rFonts w:ascii="Arial" w:hAnsi="Arial" w:cs="Arial"/>
          <w:shd w:val="clear" w:color="auto" w:fill="FFFFFF"/>
        </w:rPr>
        <w:t>Engenharia, Compras, Real Estate e Financeiro</w:t>
      </w:r>
      <w:r w:rsidRPr="00E772A9">
        <w:rPr>
          <w:rFonts w:ascii="Arial" w:hAnsi="Arial" w:cs="Arial"/>
          <w:shd w:val="clear" w:color="auto" w:fill="FFFFFF"/>
        </w:rPr>
        <w:t>.</w:t>
      </w:r>
    </w:p>
    <w:p w14:paraId="6E466DCF" w14:textId="77777777" w:rsidR="00E772A9" w:rsidRDefault="00E772A9" w:rsidP="007C7BAD">
      <w:pPr>
        <w:pStyle w:val="PargrafodaLista"/>
        <w:tabs>
          <w:tab w:val="left" w:pos="709"/>
        </w:tabs>
        <w:ind w:left="0"/>
        <w:rPr>
          <w:rFonts w:ascii="Arial" w:hAnsi="Arial" w:cs="Arial"/>
          <w:shd w:val="clear" w:color="auto" w:fill="FFFFFF"/>
        </w:rPr>
      </w:pPr>
    </w:p>
    <w:p w14:paraId="370CAC9D" w14:textId="764867CC" w:rsidR="00616FE9" w:rsidRPr="00315CF3" w:rsidRDefault="00C619D8" w:rsidP="000376CC">
      <w:pPr>
        <w:pStyle w:val="Ttulo4"/>
        <w:shd w:val="clear" w:color="auto" w:fill="FFFFFF"/>
        <w:spacing w:before="0" w:after="0"/>
        <w:jc w:val="both"/>
        <w:textAlignment w:val="baseline"/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</w:pPr>
      <w:r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  <w:t xml:space="preserve">TRAIL INFRAESTRUTURA </w:t>
      </w:r>
      <w:r w:rsidR="00056AF0"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  <w:t xml:space="preserve">eireli </w:t>
      </w:r>
      <w:r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  <w:t xml:space="preserve">(GRUPO </w:t>
      </w:r>
      <w:r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</w:rPr>
        <w:t>TEJOFRAN</w:t>
      </w:r>
      <w:r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  <w:t>)</w:t>
      </w:r>
      <w:r w:rsidR="00616FE9" w:rsidRPr="00315CF3"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  <w:lang w:val="pt-BR"/>
        </w:rPr>
        <w:t xml:space="preserve"> </w:t>
      </w:r>
    </w:p>
    <w:p w14:paraId="7C46D514" w14:textId="3565CF6F" w:rsidR="00C619D8" w:rsidRPr="00913B1C" w:rsidRDefault="00D44581" w:rsidP="000376CC">
      <w:pPr>
        <w:pStyle w:val="Ttulo4"/>
        <w:shd w:val="clear" w:color="auto" w:fill="FFFFFF"/>
        <w:spacing w:before="0" w:after="0"/>
        <w:jc w:val="both"/>
        <w:textAlignment w:val="baseline"/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</w:pPr>
      <w:r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Advogada Sênior </w:t>
      </w: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- </w:t>
      </w:r>
      <w:r w:rsidR="00B54C4F"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JUNHO</w:t>
      </w:r>
      <w:r w:rsidR="00C619D8"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</w:rPr>
        <w:t xml:space="preserve">/2014 – </w:t>
      </w:r>
      <w:r w:rsidR="00913B1C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>junho/2021</w:t>
      </w:r>
    </w:p>
    <w:p w14:paraId="44695C7F" w14:textId="77777777" w:rsidR="00C619D8" w:rsidRPr="00315CF3" w:rsidRDefault="00C619D8" w:rsidP="000376CC">
      <w:pPr>
        <w:pStyle w:val="Ttulo3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892631" w14:textId="0D2DAB82" w:rsidR="00A85273" w:rsidRDefault="00315CF3" w:rsidP="00A85273">
      <w:pPr>
        <w:jc w:val="both"/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Experiência jurídica em infraestrutura (obras e coleta seletiva), multisserviços (segurança, limpeza e monitoramento - entes públicos e privados), engenharia (ferrovias, construção e saneamento), agronegócio, PPP (Parceria Público Privada), Consórcios, SPE, S/A,</w:t>
      </w:r>
      <w:r w:rsidR="00F50FCA">
        <w:rPr>
          <w:rFonts w:ascii="Arial" w:hAnsi="Arial" w:cs="Arial"/>
          <w:shd w:val="clear" w:color="auto" w:fill="FFFFFF"/>
        </w:rPr>
        <w:t xml:space="preserve"> </w:t>
      </w:r>
      <w:r w:rsidR="00A85273">
        <w:rPr>
          <w:rFonts w:ascii="Arial" w:hAnsi="Arial" w:cs="Arial"/>
          <w:shd w:val="clear" w:color="auto" w:fill="FFFFFF"/>
        </w:rPr>
        <w:t xml:space="preserve">Eireli e SA. </w:t>
      </w:r>
    </w:p>
    <w:p w14:paraId="103B85C3" w14:textId="24779484" w:rsidR="00A85273" w:rsidRDefault="00315CF3" w:rsidP="00A85273">
      <w:pPr>
        <w:jc w:val="both"/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>•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Expertise em contratos, análise, elaboração, revisão e negociação de instrumentos de alta complexidade (prestação de serviços, fornecimento e imobiliário); acordos operacionais, memorandos de entendimento, confidencialidade, subcontratação, Públicos; notificações e contranotificações; Financeiros: CCB, debêntures,</w:t>
      </w:r>
      <w:r w:rsidR="00F50FCA">
        <w:rPr>
          <w:rFonts w:ascii="Arial" w:hAnsi="Arial" w:cs="Arial"/>
          <w:shd w:val="clear" w:color="auto" w:fill="FFFFFF"/>
        </w:rPr>
        <w:t xml:space="preserve"> </w:t>
      </w:r>
      <w:r w:rsidRPr="00315CF3">
        <w:rPr>
          <w:rFonts w:ascii="Arial" w:hAnsi="Arial" w:cs="Arial"/>
          <w:shd w:val="clear" w:color="auto" w:fill="FFFFFF"/>
        </w:rPr>
        <w:t xml:space="preserve">realização de </w:t>
      </w:r>
      <w:r w:rsidRPr="00F50FCA">
        <w:rPr>
          <w:rFonts w:ascii="Arial" w:hAnsi="Arial" w:cs="Arial"/>
          <w:i/>
          <w:iCs/>
          <w:shd w:val="clear" w:color="auto" w:fill="FFFFFF"/>
        </w:rPr>
        <w:t>due diligencie</w:t>
      </w:r>
      <w:r w:rsidRPr="00315CF3">
        <w:rPr>
          <w:rFonts w:ascii="Arial" w:hAnsi="Arial" w:cs="Arial"/>
          <w:shd w:val="clear" w:color="auto" w:fill="FFFFFF"/>
        </w:rPr>
        <w:t>,</w:t>
      </w:r>
      <w:r w:rsidR="00A85273">
        <w:rPr>
          <w:rFonts w:ascii="Arial" w:hAnsi="Arial" w:cs="Arial"/>
          <w:shd w:val="clear" w:color="auto" w:fill="FFFFFF"/>
        </w:rPr>
        <w:t xml:space="preserve"> apoio com atestações e apólices (seguros em geral). </w:t>
      </w:r>
    </w:p>
    <w:p w14:paraId="48AC2719" w14:textId="43013F24" w:rsidR="00A85273" w:rsidRDefault="00315CF3" w:rsidP="00A85273">
      <w:pPr>
        <w:jc w:val="both"/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Atuação no Administrativo Público Consultivo e Contencioso em diversos órgãos, todas as modalidades de licitações, impugnações, recursos e contrarrazões; mandados de segurança, pareceres, respostas a ofícios, defesa prévia e recurso em diversos órgãos públicos, Tribunais</w:t>
      </w:r>
      <w:r w:rsidR="00A85273">
        <w:rPr>
          <w:rFonts w:ascii="Arial" w:hAnsi="Arial" w:cs="Arial"/>
          <w:shd w:val="clear" w:color="auto" w:fill="FFFFFF"/>
        </w:rPr>
        <w:t xml:space="preserve"> de contas e CADE.</w:t>
      </w:r>
      <w:r w:rsidRPr="00315CF3">
        <w:rPr>
          <w:rFonts w:ascii="Arial" w:hAnsi="Arial" w:cs="Arial"/>
          <w:shd w:val="clear" w:color="auto" w:fill="FFFFFF"/>
        </w:rPr>
        <w:t xml:space="preserve"> </w:t>
      </w:r>
    </w:p>
    <w:p w14:paraId="3A7AAAD4" w14:textId="3D2BEC4D" w:rsidR="00A85273" w:rsidRDefault="00315CF3" w:rsidP="00A85273">
      <w:pPr>
        <w:jc w:val="both"/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Vivência em direito societário, elaboração, análise e gestão de atos em geral. Condomínios de ações, cisões, incorporações, cessões, dissoluções, registro, Juntas Comerciais e procurações públicas e particulares, suporte em reuniões e assembleias;</w:t>
      </w:r>
      <w:r w:rsidRPr="00315CF3">
        <w:rPr>
          <w:rFonts w:ascii="Arial" w:hAnsi="Arial" w:cs="Arial"/>
        </w:rPr>
        <w:br/>
      </w: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 xml:space="preserve">Condução de contencioso Cível, Consumidor, </w:t>
      </w:r>
      <w:r w:rsidR="00913B1C" w:rsidRPr="00315CF3">
        <w:rPr>
          <w:rFonts w:ascii="Arial" w:hAnsi="Arial" w:cs="Arial"/>
          <w:shd w:val="clear" w:color="auto" w:fill="FFFFFF"/>
        </w:rPr>
        <w:t xml:space="preserve">trabalhista e </w:t>
      </w:r>
      <w:r w:rsidR="00913B1C">
        <w:rPr>
          <w:rFonts w:ascii="Arial" w:hAnsi="Arial" w:cs="Arial"/>
          <w:shd w:val="clear" w:color="auto" w:fill="FFFFFF"/>
        </w:rPr>
        <w:t>t</w:t>
      </w:r>
      <w:r w:rsidR="00913B1C" w:rsidRPr="00315CF3">
        <w:rPr>
          <w:rFonts w:ascii="Arial" w:hAnsi="Arial" w:cs="Arial"/>
          <w:shd w:val="clear" w:color="auto" w:fill="FFFFFF"/>
        </w:rPr>
        <w:t>ributário</w:t>
      </w:r>
      <w:r w:rsidRPr="00315CF3">
        <w:rPr>
          <w:rFonts w:ascii="Arial" w:hAnsi="Arial" w:cs="Arial"/>
          <w:shd w:val="clear" w:color="auto" w:fill="FFFFFF"/>
        </w:rPr>
        <w:t>, atuando na elaboração de peças processuais, preparação de defesas e alegações, esclarecendo pontos relativos aos fatos e legislação, além agir no acompanhamento e gestão de processos e</w:t>
      </w:r>
      <w:r w:rsidR="00A85273">
        <w:rPr>
          <w:rFonts w:ascii="Arial" w:hAnsi="Arial" w:cs="Arial"/>
          <w:shd w:val="clear" w:color="auto" w:fill="FFFFFF"/>
        </w:rPr>
        <w:t xml:space="preserve"> participação em audiências e julgamentos. </w:t>
      </w:r>
    </w:p>
    <w:p w14:paraId="50A8159A" w14:textId="2727EF42" w:rsidR="00A85273" w:rsidRDefault="00315CF3" w:rsidP="00A85273">
      <w:pPr>
        <w:jc w:val="both"/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Consultoria e suporte jurídico às diversas atividades desenvolvidas pelas áreas de negócio da corporação e com clientes, inclusive, com a realização de reuniões diárias.</w:t>
      </w:r>
      <w:r w:rsidRPr="00315CF3">
        <w:rPr>
          <w:rFonts w:ascii="Arial" w:hAnsi="Arial" w:cs="Arial"/>
        </w:rPr>
        <w:br/>
      </w: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Destaque na participação em comitês de compliance; sindicâncias internas e de</w:t>
      </w:r>
      <w:r w:rsidR="00A85273">
        <w:rPr>
          <w:rFonts w:ascii="Arial" w:hAnsi="Arial" w:cs="Arial"/>
          <w:shd w:val="clear" w:color="auto" w:fill="FFFFFF"/>
        </w:rPr>
        <w:t xml:space="preserve"> normatização interna.  </w:t>
      </w:r>
    </w:p>
    <w:p w14:paraId="6C3A45CB" w14:textId="5D65095E" w:rsidR="002C3BB3" w:rsidRDefault="00315CF3" w:rsidP="00A85273">
      <w:pPr>
        <w:rPr>
          <w:rFonts w:ascii="Arial" w:hAnsi="Arial" w:cs="Arial"/>
          <w:shd w:val="clear" w:color="auto" w:fill="FFFFFF"/>
        </w:rPr>
      </w:pP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Responsável pela gestão de escritórios de terceirizados, assistentes e estagiários.</w:t>
      </w:r>
      <w:r w:rsidRPr="00315CF3">
        <w:rPr>
          <w:rFonts w:ascii="Arial" w:hAnsi="Arial" w:cs="Arial"/>
        </w:rPr>
        <w:br/>
      </w: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Elaboração de planilhas e apresentações pertinentes à área.</w:t>
      </w:r>
      <w:r w:rsidRPr="00315CF3">
        <w:rPr>
          <w:rFonts w:ascii="Arial" w:hAnsi="Arial" w:cs="Arial"/>
        </w:rPr>
        <w:br/>
      </w:r>
      <w:r w:rsidRPr="00315CF3">
        <w:rPr>
          <w:rFonts w:ascii="Arial" w:hAnsi="Arial" w:cs="Arial"/>
          <w:shd w:val="clear" w:color="auto" w:fill="FFFFFF"/>
        </w:rPr>
        <w:t xml:space="preserve">• </w:t>
      </w:r>
      <w:r>
        <w:rPr>
          <w:rFonts w:ascii="Arial" w:hAnsi="Arial" w:cs="Arial"/>
          <w:shd w:val="clear" w:color="auto" w:fill="FFFFFF"/>
        </w:rPr>
        <w:tab/>
      </w:r>
      <w:r w:rsidRPr="00315CF3">
        <w:rPr>
          <w:rFonts w:ascii="Arial" w:hAnsi="Arial" w:cs="Arial"/>
          <w:shd w:val="clear" w:color="auto" w:fill="FFFFFF"/>
        </w:rPr>
        <w:t>LGPD-Proteção de Dados.</w:t>
      </w:r>
    </w:p>
    <w:p w14:paraId="7F55EC86" w14:textId="77777777" w:rsidR="00247EE8" w:rsidRPr="00315CF3" w:rsidRDefault="00247EE8" w:rsidP="00A85273">
      <w:pPr>
        <w:rPr>
          <w:rFonts w:ascii="Arial" w:hAnsi="Arial" w:cs="Arial"/>
          <w:lang w:val="x-none" w:eastAsia="x-none"/>
        </w:rPr>
      </w:pPr>
    </w:p>
    <w:p w14:paraId="050DDCC3" w14:textId="77777777" w:rsidR="00C619D8" w:rsidRPr="00315CF3" w:rsidRDefault="00000000" w:rsidP="00C619D8">
      <w:pPr>
        <w:pStyle w:val="Ttulo4"/>
        <w:shd w:val="clear" w:color="auto" w:fill="FFFFFF"/>
        <w:spacing w:before="0" w:after="0"/>
        <w:jc w:val="both"/>
        <w:textAlignment w:val="baseline"/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</w:rPr>
      </w:pPr>
      <w:hyperlink r:id="rId8" w:history="1">
        <w:r w:rsidR="00C619D8" w:rsidRPr="00315CF3">
          <w:rPr>
            <w:rStyle w:val="org"/>
            <w:rFonts w:ascii="Arial" w:hAnsi="Arial" w:cs="Arial"/>
            <w:caps/>
            <w:sz w:val="20"/>
            <w:szCs w:val="20"/>
            <w:bdr w:val="none" w:sz="0" w:space="0" w:color="auto" w:frame="1"/>
          </w:rPr>
          <w:t>Eternit S/A</w:t>
        </w:r>
      </w:hyperlink>
    </w:p>
    <w:p w14:paraId="7FDAE427" w14:textId="20129B70" w:rsidR="00C619D8" w:rsidRPr="00315CF3" w:rsidRDefault="00D44581" w:rsidP="00D44581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apple-converted-space"/>
          <w:rFonts w:ascii="Arial" w:hAnsi="Arial" w:cs="Arial"/>
          <w:b w:val="0"/>
          <w:caps/>
          <w:sz w:val="20"/>
          <w:szCs w:val="20"/>
        </w:rPr>
      </w:pPr>
      <w:r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Advogada </w:t>
      </w:r>
      <w:r w:rsidRPr="00315CF3"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</w:rPr>
        <w:t>Pleno</w:t>
      </w:r>
      <w:r>
        <w:rPr>
          <w:rStyle w:val="Forte"/>
          <w:rFonts w:ascii="Arial" w:hAnsi="Arial" w:cs="Arial"/>
          <w:b/>
          <w:bCs/>
          <w:caps/>
          <w:sz w:val="20"/>
          <w:szCs w:val="20"/>
          <w:bdr w:val="none" w:sz="0" w:space="0" w:color="auto" w:frame="1"/>
          <w:lang w:val="pt-BR"/>
        </w:rPr>
        <w:t xml:space="preserve"> - </w:t>
      </w:r>
      <w:r w:rsidR="00C619D8" w:rsidRPr="00315CF3">
        <w:rPr>
          <w:rFonts w:ascii="Arial" w:hAnsi="Arial" w:cs="Arial"/>
          <w:caps/>
          <w:sz w:val="20"/>
          <w:szCs w:val="20"/>
        </w:rPr>
        <w:t>Abril/2012</w:t>
      </w:r>
      <w:r w:rsidR="00C619D8" w:rsidRPr="00315CF3">
        <w:rPr>
          <w:rStyle w:val="apple-converted-space"/>
          <w:rFonts w:ascii="Arial" w:hAnsi="Arial" w:cs="Arial"/>
          <w:caps/>
          <w:sz w:val="20"/>
          <w:szCs w:val="20"/>
        </w:rPr>
        <w:t> até Maio/2014</w:t>
      </w:r>
    </w:p>
    <w:p w14:paraId="4BF146E5" w14:textId="77777777" w:rsidR="004D7BD8" w:rsidRPr="00315CF3" w:rsidRDefault="004D7BD8" w:rsidP="004D7BD8">
      <w:pPr>
        <w:jc w:val="both"/>
        <w:rPr>
          <w:rFonts w:ascii="Arial" w:hAnsi="Arial" w:cs="Arial"/>
          <w:shd w:val="clear" w:color="auto" w:fill="FFFFFF"/>
          <w:lang w:eastAsia="x-none"/>
        </w:rPr>
      </w:pPr>
    </w:p>
    <w:p w14:paraId="18BBBEB0" w14:textId="777BBD3D" w:rsidR="003D4D18" w:rsidRPr="00315CF3" w:rsidRDefault="003D4D18" w:rsidP="00C26B4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hd w:val="clear" w:color="auto" w:fill="FFFFFF"/>
          <w:lang w:eastAsia="x-none"/>
        </w:rPr>
      </w:pPr>
      <w:r w:rsidRPr="00315CF3">
        <w:rPr>
          <w:rFonts w:ascii="Arial" w:hAnsi="Arial" w:cs="Arial"/>
          <w:shd w:val="clear" w:color="auto" w:fill="FFFFFF"/>
          <w:lang w:eastAsia="x-none"/>
        </w:rPr>
        <w:t>Atividades relacionadas ao jurídico corporativo de indústria (ambiente fabril), como a elaboração de pareceres jurídicos e estudos relacionados a matérias das áreas civil, consumidor e empresarial.</w:t>
      </w:r>
    </w:p>
    <w:p w14:paraId="758F31FD" w14:textId="77777777" w:rsidR="003D4D18" w:rsidRPr="00315CF3" w:rsidRDefault="003D4D18" w:rsidP="00C26B4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hd w:val="clear" w:color="auto" w:fill="FFFFFF"/>
          <w:lang w:eastAsia="x-none"/>
        </w:rPr>
      </w:pPr>
      <w:r w:rsidRPr="00315CF3">
        <w:rPr>
          <w:rFonts w:ascii="Arial" w:hAnsi="Arial" w:cs="Arial"/>
          <w:shd w:val="clear" w:color="auto" w:fill="FFFFFF"/>
          <w:lang w:eastAsia="x-none"/>
        </w:rPr>
        <w:t>Realização de negociação, elaboração, análise, e revisão de minutas de contratos em geral.</w:t>
      </w:r>
    </w:p>
    <w:p w14:paraId="1B406F64" w14:textId="6CFF627C" w:rsidR="003D4D18" w:rsidRPr="00315CF3" w:rsidRDefault="003D4D18" w:rsidP="00C26B4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hd w:val="clear" w:color="auto" w:fill="FFFFFF"/>
          <w:lang w:eastAsia="x-none"/>
        </w:rPr>
      </w:pPr>
      <w:r w:rsidRPr="00315CF3">
        <w:rPr>
          <w:rFonts w:ascii="Arial" w:hAnsi="Arial" w:cs="Arial"/>
          <w:shd w:val="clear" w:color="auto" w:fill="FFFFFF"/>
          <w:lang w:eastAsia="x-none"/>
        </w:rPr>
        <w:t>Gestão de carteira de processos judiciais e escritórios terceirizados</w:t>
      </w:r>
      <w:r w:rsidR="007A32F5" w:rsidRPr="00315CF3">
        <w:rPr>
          <w:rFonts w:ascii="Arial" w:hAnsi="Arial" w:cs="Arial"/>
          <w:shd w:val="clear" w:color="auto" w:fill="FFFFFF"/>
          <w:lang w:eastAsia="x-none"/>
        </w:rPr>
        <w:t>. Realização de audiências</w:t>
      </w:r>
      <w:r w:rsidR="00C26B4F" w:rsidRPr="00315CF3">
        <w:rPr>
          <w:rFonts w:ascii="Arial" w:hAnsi="Arial" w:cs="Arial"/>
          <w:shd w:val="clear" w:color="auto" w:fill="FFFFFF"/>
          <w:lang w:eastAsia="x-none"/>
        </w:rPr>
        <w:t xml:space="preserve"> e e</w:t>
      </w:r>
      <w:r w:rsidRPr="00315CF3">
        <w:rPr>
          <w:rFonts w:ascii="Arial" w:hAnsi="Arial" w:cs="Arial"/>
          <w:shd w:val="clear" w:color="auto" w:fill="FFFFFF"/>
          <w:lang w:eastAsia="x-none"/>
        </w:rPr>
        <w:t xml:space="preserve">laboração, análise e revisão peças processuais na área cível. </w:t>
      </w:r>
    </w:p>
    <w:p w14:paraId="5F3E9423" w14:textId="6877B6AF" w:rsidR="00C619D8" w:rsidRPr="00315CF3" w:rsidRDefault="00C619D8" w:rsidP="00C619D8">
      <w:pPr>
        <w:pStyle w:val="Ttulo3"/>
        <w:shd w:val="clear" w:color="auto" w:fill="FFFFFF"/>
        <w:spacing w:before="0" w:after="0" w:line="120" w:lineRule="atLeast"/>
        <w:jc w:val="both"/>
        <w:textAlignment w:val="baseline"/>
        <w:rPr>
          <w:rStyle w:val="Forte"/>
          <w:rFonts w:ascii="Arial" w:hAnsi="Arial" w:cs="Arial"/>
          <w:b/>
          <w:caps/>
          <w:sz w:val="20"/>
          <w:szCs w:val="20"/>
          <w:bdr w:val="none" w:sz="0" w:space="0" w:color="auto" w:frame="1"/>
          <w:lang w:val="pt-BR"/>
        </w:rPr>
      </w:pPr>
    </w:p>
    <w:p w14:paraId="7EC5E6D1" w14:textId="77777777" w:rsidR="00C619D8" w:rsidRPr="00315CF3" w:rsidRDefault="00000000" w:rsidP="00C619D8">
      <w:pPr>
        <w:pStyle w:val="Ttulo4"/>
        <w:shd w:val="clear" w:color="auto" w:fill="FFFFFF"/>
        <w:spacing w:before="0" w:after="0"/>
        <w:jc w:val="both"/>
        <w:textAlignment w:val="baseline"/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</w:rPr>
      </w:pPr>
      <w:hyperlink r:id="rId9" w:history="1">
        <w:r w:rsidR="00C619D8" w:rsidRPr="00315CF3">
          <w:rPr>
            <w:rStyle w:val="org"/>
            <w:rFonts w:ascii="Arial" w:hAnsi="Arial" w:cs="Arial"/>
            <w:caps/>
            <w:sz w:val="20"/>
            <w:szCs w:val="20"/>
            <w:bdr w:val="none" w:sz="0" w:space="0" w:color="auto" w:frame="1"/>
          </w:rPr>
          <w:t>Porto Seguro Cia. de Seguros</w:t>
        </w:r>
      </w:hyperlink>
    </w:p>
    <w:p w14:paraId="0934D38B" w14:textId="672F2804" w:rsidR="00C619D8" w:rsidRPr="00315CF3" w:rsidRDefault="00D44581" w:rsidP="00C619D8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caps/>
          <w:sz w:val="20"/>
          <w:szCs w:val="20"/>
        </w:rPr>
      </w:pPr>
      <w:r w:rsidRPr="00315CF3">
        <w:rPr>
          <w:rStyle w:val="Forte"/>
          <w:rFonts w:ascii="Arial" w:hAnsi="Arial" w:cs="Arial"/>
          <w:caps/>
          <w:sz w:val="20"/>
          <w:szCs w:val="20"/>
          <w:bdr w:val="none" w:sz="0" w:space="0" w:color="auto" w:frame="1"/>
        </w:rPr>
        <w:t>Advogada</w:t>
      </w:r>
      <w:r w:rsidRPr="00F50FCA">
        <w:rPr>
          <w:rStyle w:val="Forte"/>
          <w:rFonts w:ascii="Arial" w:hAnsi="Arial" w:cs="Arial"/>
          <w:caps/>
          <w:sz w:val="20"/>
          <w:szCs w:val="20"/>
          <w:bdr w:val="none" w:sz="0" w:space="0" w:color="auto" w:frame="1"/>
        </w:rPr>
        <w:t xml:space="preserve"> </w:t>
      </w:r>
      <w:r w:rsidRPr="00315CF3">
        <w:rPr>
          <w:rStyle w:val="Forte"/>
          <w:rFonts w:ascii="Arial" w:hAnsi="Arial" w:cs="Arial"/>
          <w:caps/>
          <w:sz w:val="20"/>
          <w:szCs w:val="20"/>
          <w:bdr w:val="none" w:sz="0" w:space="0" w:color="auto" w:frame="1"/>
        </w:rPr>
        <w:t>Pleno</w:t>
      </w:r>
      <w:r w:rsidRPr="00315CF3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 xml:space="preserve">- </w:t>
      </w:r>
      <w:r w:rsidR="00C619D8" w:rsidRPr="00315CF3">
        <w:rPr>
          <w:rFonts w:ascii="Arial" w:hAnsi="Arial" w:cs="Arial"/>
          <w:b/>
          <w:caps/>
          <w:sz w:val="20"/>
          <w:szCs w:val="20"/>
        </w:rPr>
        <w:t>Janeiro 2010</w:t>
      </w:r>
      <w:r w:rsidR="00C619D8" w:rsidRPr="00315CF3">
        <w:rPr>
          <w:rStyle w:val="apple-converted-space"/>
          <w:rFonts w:ascii="Arial" w:hAnsi="Arial" w:cs="Arial"/>
          <w:b/>
          <w:caps/>
          <w:sz w:val="20"/>
          <w:szCs w:val="20"/>
        </w:rPr>
        <w:t> até </w:t>
      </w:r>
      <w:r w:rsidR="00C619D8" w:rsidRPr="00315CF3">
        <w:rPr>
          <w:rFonts w:ascii="Arial" w:hAnsi="Arial" w:cs="Arial"/>
          <w:b/>
          <w:caps/>
          <w:sz w:val="20"/>
          <w:szCs w:val="20"/>
        </w:rPr>
        <w:t>Março 2012</w:t>
      </w:r>
    </w:p>
    <w:p w14:paraId="4AA43976" w14:textId="77777777" w:rsidR="00C619D8" w:rsidRPr="00315CF3" w:rsidRDefault="00C619D8" w:rsidP="00C619D8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sz w:val="20"/>
          <w:szCs w:val="20"/>
        </w:rPr>
      </w:pPr>
    </w:p>
    <w:p w14:paraId="26AC5AD0" w14:textId="43F5420A" w:rsidR="00245975" w:rsidRPr="00581A7A" w:rsidRDefault="00855D00" w:rsidP="00581A7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hd w:val="clear" w:color="auto" w:fill="FFFFFF"/>
          <w:lang w:eastAsia="x-none"/>
        </w:rPr>
      </w:pPr>
      <w:r w:rsidRPr="00581A7A">
        <w:rPr>
          <w:rFonts w:ascii="Arial" w:hAnsi="Arial" w:cs="Arial"/>
          <w:shd w:val="clear" w:color="auto" w:fill="FFFFFF"/>
          <w:lang w:val="x-none" w:eastAsia="x-none"/>
        </w:rPr>
        <w:t>Administração de carteira de processos judiciais cíveis</w:t>
      </w:r>
      <w:r w:rsidR="004A1D92" w:rsidRPr="00581A7A">
        <w:rPr>
          <w:rFonts w:ascii="Arial" w:hAnsi="Arial" w:cs="Arial"/>
          <w:shd w:val="clear" w:color="auto" w:fill="FFFFFF"/>
          <w:lang w:eastAsia="x-none"/>
        </w:rPr>
        <w:t xml:space="preserve"> </w:t>
      </w:r>
      <w:r w:rsidR="00A34A48" w:rsidRPr="00581A7A">
        <w:rPr>
          <w:rFonts w:ascii="Arial" w:hAnsi="Arial" w:cs="Arial"/>
          <w:shd w:val="clear" w:color="auto" w:fill="FFFFFF"/>
          <w:lang w:eastAsia="x-none"/>
        </w:rPr>
        <w:t xml:space="preserve">(aproximadamente </w:t>
      </w:r>
      <w:r w:rsidR="004D7BD8" w:rsidRPr="00581A7A">
        <w:rPr>
          <w:rFonts w:ascii="Arial" w:hAnsi="Arial" w:cs="Arial"/>
          <w:shd w:val="clear" w:color="auto" w:fill="FFFFFF"/>
          <w:lang w:eastAsia="x-none"/>
        </w:rPr>
        <w:t>600 processos)</w:t>
      </w:r>
      <w:r w:rsidRPr="00581A7A">
        <w:rPr>
          <w:rFonts w:ascii="Arial" w:hAnsi="Arial" w:cs="Arial"/>
          <w:shd w:val="clear" w:color="auto" w:fill="FFFFFF"/>
          <w:lang w:val="x-none" w:eastAsia="x-none"/>
        </w:rPr>
        <w:t>;</w:t>
      </w:r>
      <w:r w:rsidR="00581A7A">
        <w:rPr>
          <w:rFonts w:ascii="Arial" w:hAnsi="Arial" w:cs="Arial"/>
          <w:shd w:val="clear" w:color="auto" w:fill="FFFFFF"/>
          <w:lang w:eastAsia="x-none"/>
        </w:rPr>
        <w:t xml:space="preserve"> </w:t>
      </w:r>
      <w:r w:rsidRPr="00581A7A">
        <w:rPr>
          <w:rFonts w:ascii="Arial" w:hAnsi="Arial" w:cs="Arial"/>
          <w:shd w:val="clear" w:color="auto" w:fill="FFFFFF"/>
          <w:lang w:val="x-none" w:eastAsia="x-none"/>
        </w:rPr>
        <w:t>Conhecimento em ramos securitários: Auto, Vida, Previdência, DPVAT, Saúde,</w:t>
      </w:r>
      <w:r w:rsidR="004D7BD8" w:rsidRPr="00581A7A">
        <w:rPr>
          <w:rFonts w:ascii="Arial" w:hAnsi="Arial" w:cs="Arial"/>
          <w:shd w:val="clear" w:color="auto" w:fill="FFFFFF"/>
          <w:lang w:eastAsia="x-none"/>
        </w:rPr>
        <w:t xml:space="preserve"> </w:t>
      </w:r>
      <w:r w:rsidRPr="00581A7A">
        <w:rPr>
          <w:rFonts w:ascii="Arial" w:hAnsi="Arial" w:cs="Arial"/>
          <w:shd w:val="clear" w:color="auto" w:fill="FFFFFF"/>
          <w:lang w:val="x-none" w:eastAsia="x-none"/>
        </w:rPr>
        <w:t>Transporte</w:t>
      </w:r>
      <w:r w:rsidR="00A34A48" w:rsidRPr="00581A7A">
        <w:rPr>
          <w:rFonts w:ascii="Arial" w:hAnsi="Arial" w:cs="Arial"/>
          <w:shd w:val="clear" w:color="auto" w:fill="FFFFFF"/>
          <w:lang w:eastAsia="x-none"/>
        </w:rPr>
        <w:t xml:space="preserve"> e Fiança Judicial;</w:t>
      </w:r>
    </w:p>
    <w:p w14:paraId="7EBC0455" w14:textId="52872D9D" w:rsidR="00C619D8" w:rsidRPr="00315CF3" w:rsidRDefault="00855D00" w:rsidP="001E4B34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shd w:val="clear" w:color="auto" w:fill="FFFFFF"/>
          <w:lang w:val="x-none" w:eastAsia="x-none"/>
        </w:rPr>
      </w:pPr>
      <w:r w:rsidRPr="00315CF3">
        <w:rPr>
          <w:rFonts w:ascii="Arial" w:hAnsi="Arial" w:cs="Arial"/>
          <w:shd w:val="clear" w:color="auto" w:fill="FFFFFF"/>
          <w:lang w:val="x-none" w:eastAsia="x-none"/>
        </w:rPr>
        <w:t>Análise de contratos e apólices em geral;</w:t>
      </w:r>
      <w:r w:rsidRPr="00315CF3">
        <w:rPr>
          <w:rFonts w:ascii="Arial" w:hAnsi="Arial" w:cs="Arial"/>
          <w:shd w:val="clear" w:color="auto" w:fill="FFFFFF"/>
          <w:lang w:val="x-none" w:eastAsia="x-none"/>
        </w:rPr>
        <w:br/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>•</w:t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ab/>
      </w:r>
      <w:r w:rsidRPr="00315CF3">
        <w:rPr>
          <w:rFonts w:ascii="Arial" w:hAnsi="Arial" w:cs="Arial"/>
          <w:shd w:val="clear" w:color="auto" w:fill="FFFFFF"/>
          <w:lang w:val="x-none" w:eastAsia="x-none"/>
        </w:rPr>
        <w:t>Emissão de relatórios;</w:t>
      </w:r>
      <w:r w:rsidRPr="00315CF3">
        <w:rPr>
          <w:rFonts w:ascii="Arial" w:hAnsi="Arial" w:cs="Arial"/>
          <w:shd w:val="clear" w:color="auto" w:fill="FFFFFF"/>
          <w:lang w:val="x-none" w:eastAsia="x-none"/>
        </w:rPr>
        <w:br/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>•</w:t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ab/>
      </w:r>
      <w:r w:rsidRPr="00315CF3">
        <w:rPr>
          <w:rFonts w:ascii="Arial" w:hAnsi="Arial" w:cs="Arial"/>
          <w:shd w:val="clear" w:color="auto" w:fill="FFFFFF"/>
          <w:lang w:val="x-none" w:eastAsia="x-none"/>
        </w:rPr>
        <w:t>Respostas a ofícios;</w:t>
      </w:r>
      <w:r w:rsidRPr="00315CF3">
        <w:rPr>
          <w:rFonts w:ascii="Arial" w:hAnsi="Arial" w:cs="Arial"/>
          <w:shd w:val="clear" w:color="auto" w:fill="FFFFFF"/>
          <w:lang w:val="x-none" w:eastAsia="x-none"/>
        </w:rPr>
        <w:br/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>•</w:t>
      </w:r>
      <w:r w:rsidR="001E4B34" w:rsidRPr="00315CF3">
        <w:rPr>
          <w:rFonts w:ascii="Arial" w:hAnsi="Arial" w:cs="Arial"/>
          <w:shd w:val="clear" w:color="auto" w:fill="FFFFFF"/>
          <w:lang w:val="x-none" w:eastAsia="x-none"/>
        </w:rPr>
        <w:tab/>
      </w:r>
      <w:r w:rsidRPr="00315CF3">
        <w:rPr>
          <w:rFonts w:ascii="Arial" w:hAnsi="Arial" w:cs="Arial"/>
          <w:shd w:val="clear" w:color="auto" w:fill="FFFFFF"/>
          <w:lang w:val="x-none" w:eastAsia="x-none"/>
        </w:rPr>
        <w:t>Orientação e gestão dos escritórios colaboradores, em todas as fases processuais.</w:t>
      </w:r>
    </w:p>
    <w:p w14:paraId="00D94F6C" w14:textId="77777777" w:rsidR="0069682C" w:rsidRPr="00315CF3" w:rsidRDefault="0069682C" w:rsidP="00C619D8">
      <w:pPr>
        <w:pStyle w:val="Ttulo4"/>
        <w:shd w:val="clear" w:color="auto" w:fill="FFFFFF"/>
        <w:spacing w:before="0" w:after="0"/>
        <w:jc w:val="both"/>
        <w:textAlignment w:val="baseline"/>
        <w:rPr>
          <w:rStyle w:val="org"/>
          <w:rFonts w:ascii="Arial" w:hAnsi="Arial" w:cs="Arial"/>
          <w:caps/>
          <w:sz w:val="20"/>
          <w:szCs w:val="20"/>
          <w:bdr w:val="none" w:sz="0" w:space="0" w:color="auto" w:frame="1"/>
        </w:rPr>
      </w:pPr>
    </w:p>
    <w:bookmarkEnd w:id="0"/>
    <w:bookmarkEnd w:id="1"/>
    <w:p w14:paraId="6AD5391B" w14:textId="794E4355" w:rsidR="00C619D8" w:rsidRPr="00315CF3" w:rsidRDefault="00C619D8" w:rsidP="00C619D8">
      <w:pPr>
        <w:pStyle w:val="Ttulo1"/>
        <w:widowControl w:val="0"/>
        <w:pBdr>
          <w:bottom w:val="double" w:sz="6" w:space="1" w:color="auto"/>
        </w:pBdr>
        <w:tabs>
          <w:tab w:val="left" w:pos="90"/>
        </w:tabs>
        <w:spacing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>Idioma</w:t>
      </w:r>
    </w:p>
    <w:p w14:paraId="10FCC0DD" w14:textId="720C066F" w:rsidR="001064E3" w:rsidRDefault="00C619D8" w:rsidP="001064E3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315CF3">
        <w:rPr>
          <w:rFonts w:ascii="Arial" w:hAnsi="Arial" w:cs="Arial"/>
          <w:b w:val="0"/>
          <w:bCs/>
        </w:rPr>
        <w:t xml:space="preserve">Inglês </w:t>
      </w:r>
      <w:r w:rsidR="00034CB4">
        <w:rPr>
          <w:rFonts w:ascii="Arial" w:hAnsi="Arial" w:cs="Arial"/>
          <w:b w:val="0"/>
          <w:bCs/>
        </w:rPr>
        <w:t xml:space="preserve">- </w:t>
      </w:r>
      <w:r w:rsidRPr="00315CF3">
        <w:rPr>
          <w:rFonts w:ascii="Arial" w:hAnsi="Arial" w:cs="Arial"/>
          <w:b w:val="0"/>
          <w:bCs/>
        </w:rPr>
        <w:t xml:space="preserve">Avançado </w:t>
      </w:r>
    </w:p>
    <w:p w14:paraId="1627A41B" w14:textId="6B0223B0" w:rsidR="00034CB4" w:rsidRPr="00034CB4" w:rsidRDefault="00034CB4" w:rsidP="00034CB4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034CB4">
        <w:rPr>
          <w:rFonts w:ascii="Arial" w:hAnsi="Arial" w:cs="Arial"/>
          <w:b w:val="0"/>
          <w:bCs/>
        </w:rPr>
        <w:t xml:space="preserve">Espanhol </w:t>
      </w:r>
      <w:r>
        <w:rPr>
          <w:rFonts w:ascii="Arial" w:hAnsi="Arial" w:cs="Arial"/>
          <w:b w:val="0"/>
          <w:bCs/>
        </w:rPr>
        <w:t>- Intermediário</w:t>
      </w:r>
    </w:p>
    <w:p w14:paraId="606FBF73" w14:textId="3A1086EE" w:rsidR="00527F61" w:rsidRPr="00315CF3" w:rsidRDefault="00527F61" w:rsidP="00527F61">
      <w:pPr>
        <w:rPr>
          <w:rFonts w:ascii="Arial" w:hAnsi="Arial" w:cs="Arial"/>
        </w:rPr>
      </w:pPr>
    </w:p>
    <w:p w14:paraId="1DFA0A36" w14:textId="6D9538BF" w:rsidR="00C619D8" w:rsidRPr="00315CF3" w:rsidRDefault="00C619D8" w:rsidP="00C619D8">
      <w:pPr>
        <w:pStyle w:val="Ttulo1"/>
        <w:widowControl w:val="0"/>
        <w:pBdr>
          <w:bottom w:val="double" w:sz="6" w:space="1" w:color="auto"/>
        </w:pBdr>
        <w:tabs>
          <w:tab w:val="left" w:pos="90"/>
        </w:tabs>
        <w:spacing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 xml:space="preserve">Conhecimentos </w:t>
      </w:r>
      <w:r w:rsidR="00527F61" w:rsidRPr="00315CF3">
        <w:rPr>
          <w:rFonts w:ascii="Arial" w:hAnsi="Arial" w:cs="Arial"/>
        </w:rPr>
        <w:t xml:space="preserve">em Sistemas, Programas e Informática </w:t>
      </w:r>
    </w:p>
    <w:p w14:paraId="71EB37D3" w14:textId="4E042123" w:rsidR="00527F61" w:rsidRPr="00315CF3" w:rsidRDefault="00527F61" w:rsidP="00527F61">
      <w:pPr>
        <w:pStyle w:val="Ttulo1"/>
        <w:spacing w:after="0" w:line="240" w:lineRule="auto"/>
        <w:rPr>
          <w:rFonts w:ascii="Arial" w:hAnsi="Arial" w:cs="Arial"/>
          <w:b w:val="0"/>
          <w:bCs/>
        </w:rPr>
      </w:pPr>
      <w:r w:rsidRPr="00315CF3">
        <w:rPr>
          <w:rFonts w:ascii="Arial" w:hAnsi="Arial" w:cs="Arial"/>
          <w:b w:val="0"/>
          <w:bCs/>
        </w:rPr>
        <w:t>Pacote Office, Sistemas Projuris</w:t>
      </w:r>
      <w:r w:rsidR="00F50FCA">
        <w:rPr>
          <w:rFonts w:ascii="Arial" w:hAnsi="Arial" w:cs="Arial"/>
          <w:b w:val="0"/>
          <w:bCs/>
        </w:rPr>
        <w:t xml:space="preserve"> (implantação, gestão e utilização)</w:t>
      </w:r>
      <w:r w:rsidRPr="00315CF3">
        <w:rPr>
          <w:rFonts w:ascii="Arial" w:hAnsi="Arial" w:cs="Arial"/>
          <w:b w:val="0"/>
          <w:bCs/>
        </w:rPr>
        <w:t xml:space="preserve"> e People Soft em nível avançado.</w:t>
      </w:r>
    </w:p>
    <w:p w14:paraId="7CCDA646" w14:textId="77777777" w:rsidR="00C619D8" w:rsidRPr="00315CF3" w:rsidRDefault="00C619D8" w:rsidP="00C619D8">
      <w:pPr>
        <w:jc w:val="both"/>
        <w:rPr>
          <w:rFonts w:ascii="Arial" w:hAnsi="Arial" w:cs="Arial"/>
          <w:b/>
          <w:caps/>
        </w:rPr>
      </w:pPr>
    </w:p>
    <w:p w14:paraId="7870D166" w14:textId="2DC2024D" w:rsidR="00C619D8" w:rsidRPr="00315CF3" w:rsidRDefault="00C619D8" w:rsidP="00C619D8">
      <w:pPr>
        <w:pStyle w:val="Ttulo1"/>
        <w:widowControl w:val="0"/>
        <w:pBdr>
          <w:bottom w:val="double" w:sz="6" w:space="1" w:color="auto"/>
        </w:pBdr>
        <w:tabs>
          <w:tab w:val="left" w:pos="90"/>
        </w:tabs>
        <w:spacing w:after="0" w:line="240" w:lineRule="auto"/>
        <w:rPr>
          <w:rFonts w:ascii="Arial" w:hAnsi="Arial" w:cs="Arial"/>
        </w:rPr>
      </w:pPr>
      <w:r w:rsidRPr="00315CF3">
        <w:rPr>
          <w:rFonts w:ascii="Arial" w:hAnsi="Arial" w:cs="Arial"/>
        </w:rPr>
        <w:t>Atividades extracurricular</w:t>
      </w:r>
      <w:r w:rsidR="00BC6501">
        <w:rPr>
          <w:rFonts w:ascii="Arial" w:hAnsi="Arial" w:cs="Arial"/>
        </w:rPr>
        <w:t xml:space="preserve"> e Missão</w:t>
      </w:r>
    </w:p>
    <w:p w14:paraId="6FC6E2B9" w14:textId="6A3459BD" w:rsidR="00C619D8" w:rsidRDefault="0069682C" w:rsidP="0069682C">
      <w:pPr>
        <w:jc w:val="both"/>
        <w:rPr>
          <w:rFonts w:ascii="Arial" w:hAnsi="Arial" w:cs="Arial"/>
        </w:rPr>
      </w:pPr>
      <w:r w:rsidRPr="00315CF3">
        <w:rPr>
          <w:rFonts w:ascii="Arial" w:hAnsi="Arial" w:cs="Arial"/>
        </w:rPr>
        <w:t xml:space="preserve">Instituto Pro Bono </w:t>
      </w:r>
      <w:r w:rsidR="00BC6501">
        <w:rPr>
          <w:rFonts w:ascii="Arial" w:hAnsi="Arial" w:cs="Arial"/>
        </w:rPr>
        <w:t>–</w:t>
      </w:r>
      <w:r w:rsidRPr="00315CF3">
        <w:rPr>
          <w:rFonts w:ascii="Arial" w:hAnsi="Arial" w:cs="Arial"/>
        </w:rPr>
        <w:t xml:space="preserve"> Voluntária</w:t>
      </w:r>
    </w:p>
    <w:sectPr w:rsidR="00C619D8" w:rsidSect="009A3A43">
      <w:footerReference w:type="default" r:id="rId10"/>
      <w:pgSz w:w="11906" w:h="16838"/>
      <w:pgMar w:top="709" w:right="849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598A" w14:textId="77777777" w:rsidR="009A3A43" w:rsidRDefault="009A3A43" w:rsidP="001064E3">
      <w:r>
        <w:separator/>
      </w:r>
    </w:p>
  </w:endnote>
  <w:endnote w:type="continuationSeparator" w:id="0">
    <w:p w14:paraId="1F97CDD1" w14:textId="77777777" w:rsidR="009A3A43" w:rsidRDefault="009A3A43" w:rsidP="001064E3">
      <w:r>
        <w:continuationSeparator/>
      </w:r>
    </w:p>
  </w:endnote>
  <w:endnote w:type="continuationNotice" w:id="1">
    <w:p w14:paraId="5824606C" w14:textId="77777777" w:rsidR="009A3A43" w:rsidRDefault="009A3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963902"/>
      <w:docPartObj>
        <w:docPartGallery w:val="Page Numbers (Bottom of Page)"/>
        <w:docPartUnique/>
      </w:docPartObj>
    </w:sdtPr>
    <w:sdtContent>
      <w:p w14:paraId="61583F3D" w14:textId="4C764411" w:rsidR="00C07923" w:rsidRDefault="00C079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9B412" w14:textId="77777777" w:rsidR="00045910" w:rsidRDefault="00045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677D" w14:textId="77777777" w:rsidR="009A3A43" w:rsidRDefault="009A3A43" w:rsidP="001064E3">
      <w:r>
        <w:separator/>
      </w:r>
    </w:p>
  </w:footnote>
  <w:footnote w:type="continuationSeparator" w:id="0">
    <w:p w14:paraId="7CA783EE" w14:textId="77777777" w:rsidR="009A3A43" w:rsidRDefault="009A3A43" w:rsidP="001064E3">
      <w:r>
        <w:continuationSeparator/>
      </w:r>
    </w:p>
  </w:footnote>
  <w:footnote w:type="continuationNotice" w:id="1">
    <w:p w14:paraId="7ED3D6EA" w14:textId="77777777" w:rsidR="009A3A43" w:rsidRDefault="009A3A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000"/>
    <w:multiLevelType w:val="hybridMultilevel"/>
    <w:tmpl w:val="E6B41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76992"/>
    <w:multiLevelType w:val="hybridMultilevel"/>
    <w:tmpl w:val="F0D23012"/>
    <w:lvl w:ilvl="0" w:tplc="F230C1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5269">
    <w:abstractNumId w:val="1"/>
  </w:num>
  <w:num w:numId="2" w16cid:durableId="203380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D8"/>
    <w:rsid w:val="00003496"/>
    <w:rsid w:val="0001001A"/>
    <w:rsid w:val="00034CB4"/>
    <w:rsid w:val="000376CC"/>
    <w:rsid w:val="00045910"/>
    <w:rsid w:val="000559B6"/>
    <w:rsid w:val="00056AF0"/>
    <w:rsid w:val="00064CA3"/>
    <w:rsid w:val="00077B3A"/>
    <w:rsid w:val="000822F6"/>
    <w:rsid w:val="000A0176"/>
    <w:rsid w:val="000B60FF"/>
    <w:rsid w:val="000E10C6"/>
    <w:rsid w:val="001064E3"/>
    <w:rsid w:val="001141A4"/>
    <w:rsid w:val="00117675"/>
    <w:rsid w:val="00146B89"/>
    <w:rsid w:val="00191E33"/>
    <w:rsid w:val="00196BEB"/>
    <w:rsid w:val="001A0670"/>
    <w:rsid w:val="001A42EF"/>
    <w:rsid w:val="001E10B4"/>
    <w:rsid w:val="001E4B34"/>
    <w:rsid w:val="001F2659"/>
    <w:rsid w:val="001F2E3C"/>
    <w:rsid w:val="001F6A65"/>
    <w:rsid w:val="002148D2"/>
    <w:rsid w:val="00236E5A"/>
    <w:rsid w:val="00243686"/>
    <w:rsid w:val="00245975"/>
    <w:rsid w:val="00247EE8"/>
    <w:rsid w:val="0025407E"/>
    <w:rsid w:val="00267376"/>
    <w:rsid w:val="002A4907"/>
    <w:rsid w:val="002A766A"/>
    <w:rsid w:val="002B58EE"/>
    <w:rsid w:val="002C0BF2"/>
    <w:rsid w:val="002C3BB3"/>
    <w:rsid w:val="002C655A"/>
    <w:rsid w:val="003028A1"/>
    <w:rsid w:val="00310ECC"/>
    <w:rsid w:val="00315CF3"/>
    <w:rsid w:val="003205FC"/>
    <w:rsid w:val="003266C6"/>
    <w:rsid w:val="00375DBE"/>
    <w:rsid w:val="003B0533"/>
    <w:rsid w:val="003C54DC"/>
    <w:rsid w:val="003C7188"/>
    <w:rsid w:val="003D4D18"/>
    <w:rsid w:val="003F5028"/>
    <w:rsid w:val="00420E73"/>
    <w:rsid w:val="00421735"/>
    <w:rsid w:val="00433C6D"/>
    <w:rsid w:val="00435011"/>
    <w:rsid w:val="004469BD"/>
    <w:rsid w:val="00482DBD"/>
    <w:rsid w:val="004A1D92"/>
    <w:rsid w:val="004B7C4A"/>
    <w:rsid w:val="004C5F04"/>
    <w:rsid w:val="004D7BD8"/>
    <w:rsid w:val="00515AF4"/>
    <w:rsid w:val="00527F61"/>
    <w:rsid w:val="00531A55"/>
    <w:rsid w:val="005358BC"/>
    <w:rsid w:val="00561B30"/>
    <w:rsid w:val="00577A5B"/>
    <w:rsid w:val="00581A7A"/>
    <w:rsid w:val="00593BF8"/>
    <w:rsid w:val="005A0C2B"/>
    <w:rsid w:val="005D38BC"/>
    <w:rsid w:val="00616FE9"/>
    <w:rsid w:val="00695E36"/>
    <w:rsid w:val="0069682C"/>
    <w:rsid w:val="006B73D4"/>
    <w:rsid w:val="006C4A76"/>
    <w:rsid w:val="006D21DB"/>
    <w:rsid w:val="00721ACA"/>
    <w:rsid w:val="00735E3D"/>
    <w:rsid w:val="007A32F5"/>
    <w:rsid w:val="007B0576"/>
    <w:rsid w:val="007C7BAD"/>
    <w:rsid w:val="00815D6C"/>
    <w:rsid w:val="00831D67"/>
    <w:rsid w:val="00842778"/>
    <w:rsid w:val="00851435"/>
    <w:rsid w:val="00855D00"/>
    <w:rsid w:val="00863F88"/>
    <w:rsid w:val="008F69A6"/>
    <w:rsid w:val="00913B1C"/>
    <w:rsid w:val="00965CDB"/>
    <w:rsid w:val="00970A39"/>
    <w:rsid w:val="009A3A43"/>
    <w:rsid w:val="009E16FB"/>
    <w:rsid w:val="009E566B"/>
    <w:rsid w:val="009E7EE9"/>
    <w:rsid w:val="009F082B"/>
    <w:rsid w:val="009F2C16"/>
    <w:rsid w:val="00A34A48"/>
    <w:rsid w:val="00A54D02"/>
    <w:rsid w:val="00A85273"/>
    <w:rsid w:val="00AA0DEB"/>
    <w:rsid w:val="00AD4E7B"/>
    <w:rsid w:val="00B15956"/>
    <w:rsid w:val="00B17FAB"/>
    <w:rsid w:val="00B311E8"/>
    <w:rsid w:val="00B3467A"/>
    <w:rsid w:val="00B54C4F"/>
    <w:rsid w:val="00B652F5"/>
    <w:rsid w:val="00B92D94"/>
    <w:rsid w:val="00B96D16"/>
    <w:rsid w:val="00BB5564"/>
    <w:rsid w:val="00BC6501"/>
    <w:rsid w:val="00BE69C0"/>
    <w:rsid w:val="00BF6EBF"/>
    <w:rsid w:val="00C07923"/>
    <w:rsid w:val="00C17CC8"/>
    <w:rsid w:val="00C26B4F"/>
    <w:rsid w:val="00C619D8"/>
    <w:rsid w:val="00C638B1"/>
    <w:rsid w:val="00C947D5"/>
    <w:rsid w:val="00CC3F9B"/>
    <w:rsid w:val="00CE3F7A"/>
    <w:rsid w:val="00CF3CAC"/>
    <w:rsid w:val="00D046DD"/>
    <w:rsid w:val="00D330E9"/>
    <w:rsid w:val="00D444EA"/>
    <w:rsid w:val="00D44581"/>
    <w:rsid w:val="00D473D6"/>
    <w:rsid w:val="00D54B01"/>
    <w:rsid w:val="00D554DC"/>
    <w:rsid w:val="00D81B15"/>
    <w:rsid w:val="00D96BEA"/>
    <w:rsid w:val="00DB1940"/>
    <w:rsid w:val="00DC02D1"/>
    <w:rsid w:val="00DE30C8"/>
    <w:rsid w:val="00DF5039"/>
    <w:rsid w:val="00E12C22"/>
    <w:rsid w:val="00E51EE7"/>
    <w:rsid w:val="00E603BE"/>
    <w:rsid w:val="00E66D8A"/>
    <w:rsid w:val="00E70DB4"/>
    <w:rsid w:val="00E76CED"/>
    <w:rsid w:val="00E772A9"/>
    <w:rsid w:val="00E81D0D"/>
    <w:rsid w:val="00EE38A8"/>
    <w:rsid w:val="00F27A14"/>
    <w:rsid w:val="00F50FCA"/>
    <w:rsid w:val="00F77E0D"/>
    <w:rsid w:val="00F954AE"/>
    <w:rsid w:val="00FB5174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AAF6"/>
  <w15:chartTrackingRefBased/>
  <w15:docId w15:val="{94B08EEE-1899-4442-AD57-3C65F9BA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19D8"/>
    <w:pPr>
      <w:keepNext/>
      <w:spacing w:after="120" w:line="360" w:lineRule="atLeast"/>
      <w:jc w:val="both"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C619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C619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19D8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619D8"/>
    <w:pPr>
      <w:jc w:val="center"/>
    </w:pPr>
    <w:rPr>
      <w:rFonts w:ascii="Tahoma" w:hAnsi="Tahoma"/>
      <w:b/>
      <w:sz w:val="24"/>
    </w:rPr>
  </w:style>
  <w:style w:type="character" w:customStyle="1" w:styleId="TtuloChar">
    <w:name w:val="Título Char"/>
    <w:basedOn w:val="Fontepargpadro"/>
    <w:link w:val="Ttulo"/>
    <w:rsid w:val="00C619D8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619D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619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Hyperlink">
    <w:name w:val="Hyperlink"/>
    <w:semiHidden/>
    <w:rsid w:val="00C619D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619D8"/>
  </w:style>
  <w:style w:type="character" w:styleId="Forte">
    <w:name w:val="Strong"/>
    <w:uiPriority w:val="22"/>
    <w:qFormat/>
    <w:rsid w:val="00C619D8"/>
    <w:rPr>
      <w:b/>
      <w:bCs/>
    </w:rPr>
  </w:style>
  <w:style w:type="character" w:customStyle="1" w:styleId="org">
    <w:name w:val="org"/>
    <w:rsid w:val="00C619D8"/>
  </w:style>
  <w:style w:type="paragraph" w:customStyle="1" w:styleId="period">
    <w:name w:val="period"/>
    <w:basedOn w:val="Normal"/>
    <w:rsid w:val="00C619D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6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4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6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4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9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1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27A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F61"/>
    <w:pPr>
      <w:spacing w:before="100" w:beforeAutospacing="1" w:after="100" w:afterAutospacing="1"/>
    </w:pPr>
    <w:rPr>
      <w:sz w:val="24"/>
      <w:szCs w:val="24"/>
    </w:rPr>
  </w:style>
  <w:style w:type="character" w:customStyle="1" w:styleId="white-space-pre">
    <w:name w:val="white-space-pre"/>
    <w:basedOn w:val="Fontepargpadro"/>
    <w:rsid w:val="005A0C2B"/>
  </w:style>
  <w:style w:type="character" w:styleId="MenoPendente">
    <w:name w:val="Unresolved Mention"/>
    <w:basedOn w:val="Fontepargpadro"/>
    <w:uiPriority w:val="99"/>
    <w:semiHidden/>
    <w:unhideWhenUsed/>
    <w:rsid w:val="00C6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414264?trk=pro_other_cm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gpeixe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15740?trk=pro_other_cm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1075</Words>
  <Characters>5806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2" baseType="lpstr">
      <vt:lpstr/>
      <vt:lpstr/>
      <vt:lpstr>Objetivos</vt:lpstr>
      <vt:lpstr>Desenvolvimento de atividades jurídicas.</vt:lpstr>
      <vt:lpstr>Formação Acadêmica</vt:lpstr>
      <vt:lpstr>Graduação - Pontifícia Universidade Católica de São Paulo</vt:lpstr>
      <vt:lpstr>Curso de Direito, conclusão em 2006.</vt:lpstr>
      <vt:lpstr>Pós - Graduação - Pontifícia Universidade Católica de São Paulo</vt:lpstr>
      <vt:lpstr>Curso de Direito Empresarial, conclusão em 2010.</vt:lpstr>
      <vt:lpstr>Curso de Direito Processual Civil, conclusão em 2017</vt:lpstr>
      <vt:lpstr>Instituto de Direito Contemporâneo </vt:lpstr>
      <vt:lpstr>Curso de Arbitragem, conclusão em 2017</vt:lpstr>
      <vt:lpstr/>
      <vt:lpstr>Damásio de Jesus Educacional </vt:lpstr>
      <vt:lpstr>Experiência Profissional</vt:lpstr>
      <vt:lpstr>        </vt:lpstr>
      <vt:lpstr>        Advogada Sênior </vt:lpstr>
      <vt:lpstr>        </vt:lpstr>
      <vt:lpstr>        Experiência na advocacia corporativa;</vt:lpstr>
      <vt:lpstr>        </vt:lpstr>
      <vt:lpstr>        Elaboração e avaliação de contratos e documentos como acordos operacionais, loca</vt:lpstr>
      <vt:lpstr>        </vt:lpstr>
      <vt:lpstr>        Relacionamento com áreas internas da corporação, inclusive, com membros da diret</vt:lpstr>
      <vt:lpstr>        Gestão de escritórios de advocacia terceirizados;</vt:lpstr>
      <vt:lpstr>        Elaboração de estudos e opiniões de ordem fiscal, comercial, ambiental (CETESB </vt:lpstr>
      <vt:lpstr>        Patrocínio dos interesses de todas as empresas do Grupo através dos processos j</vt:lpstr>
      <vt:lpstr>        Gestão de assistentes e estagiários. </vt:lpstr>
      <vt:lpstr>        </vt:lpstr>
      <vt:lpstr>        Advogada Pleno</vt:lpstr>
      <vt:lpstr>        </vt:lpstr>
      <vt:lpstr>        Advogada</vt:lpstr>
      <vt:lpstr>        </vt:lpstr>
      <vt:lpstr>        Experiência na advocacia corporativa.</vt:lpstr>
      <vt:lpstr>        </vt:lpstr>
      <vt:lpstr>Idioma</vt:lpstr>
      <vt:lpstr>Lancaster School: Inglês Avançado </vt:lpstr>
      <vt:lpstr>Curso de Aperfeiçoamento</vt:lpstr>
      <vt:lpstr>Contabilidade Básica.</vt:lpstr>
      <vt:lpstr/>
      <vt:lpstr>Outros Conhecimentos Avançados</vt:lpstr>
      <vt:lpstr>Estágios Jurídicos/Analista</vt:lpstr>
      <vt:lpstr>Atividades extracurricular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 Rodrigues  Gomes Peixe</cp:lastModifiedBy>
  <cp:revision>17</cp:revision>
  <cp:lastPrinted>2021-05-11T05:21:00Z</cp:lastPrinted>
  <dcterms:created xsi:type="dcterms:W3CDTF">2022-11-01T00:06:00Z</dcterms:created>
  <dcterms:modified xsi:type="dcterms:W3CDTF">2024-04-12T14:04:00Z</dcterms:modified>
</cp:coreProperties>
</file>